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D7E76">
      <w:pPr>
        <w:spacing w:before="0" w:beforeLines="0" w:line="560" w:lineRule="exact"/>
        <w:jc w:val="center"/>
        <w:rPr>
          <w:rFonts w:hint="default" w:ascii="Times New Roman" w:hAnsi="Times New Roman" w:eastAsia="方正小标宋简体" w:cs="Times New Roman"/>
          <w:sz w:val="40"/>
          <w:szCs w:val="40"/>
          <w:highlight w:val="none"/>
        </w:rPr>
      </w:pPr>
    </w:p>
    <w:p w14:paraId="3ADEFE1F">
      <w:pPr>
        <w:spacing w:before="0" w:beforeLines="0" w:line="560" w:lineRule="exact"/>
        <w:jc w:val="center"/>
        <w:rPr>
          <w:rFonts w:hint="default" w:ascii="Times New Roman" w:hAnsi="Times New Roman" w:eastAsia="方正小标宋简体" w:cs="Times New Roman"/>
          <w:sz w:val="40"/>
          <w:szCs w:val="40"/>
          <w:highlight w:val="none"/>
        </w:rPr>
      </w:pPr>
      <w:bookmarkStart w:id="0" w:name="_GoBack"/>
      <w:bookmarkEnd w:id="0"/>
    </w:p>
    <w:p w14:paraId="33C7D9FD">
      <w:pPr>
        <w:spacing w:before="0" w:beforeLines="0" w:line="560" w:lineRule="exact"/>
        <w:jc w:val="center"/>
        <w:rPr>
          <w:rFonts w:hint="default" w:ascii="Times New Roman" w:hAnsi="Times New Roman" w:eastAsia="方正小标宋简体" w:cs="Times New Roman"/>
          <w:sz w:val="40"/>
          <w:szCs w:val="40"/>
          <w:highlight w:val="none"/>
          <w:lang w:eastAsia="zh-CN"/>
        </w:rPr>
      </w:pPr>
      <w:r>
        <w:rPr>
          <w:rFonts w:hint="default" w:ascii="Times New Roman" w:hAnsi="Times New Roman" w:eastAsia="方正小标宋简体" w:cs="Times New Roman"/>
          <w:sz w:val="40"/>
          <w:szCs w:val="40"/>
          <w:highlight w:val="none"/>
        </w:rPr>
        <w:t>关于征集中国国际大学生创新大赛</w:t>
      </w:r>
      <w:r>
        <w:rPr>
          <w:rFonts w:hint="default" w:ascii="Times New Roman" w:hAnsi="Times New Roman" w:eastAsia="方正小标宋简体" w:cs="Times New Roman"/>
          <w:sz w:val="40"/>
          <w:szCs w:val="40"/>
          <w:highlight w:val="none"/>
          <w:lang w:eastAsia="zh-CN"/>
        </w:rPr>
        <w:t>（</w:t>
      </w:r>
      <w:r>
        <w:rPr>
          <w:rFonts w:hint="default" w:ascii="Times New Roman" w:hAnsi="Times New Roman" w:eastAsia="方正小标宋简体" w:cs="Times New Roman"/>
          <w:sz w:val="40"/>
          <w:szCs w:val="40"/>
          <w:highlight w:val="none"/>
          <w:lang w:val="en-US" w:eastAsia="zh-CN"/>
        </w:rPr>
        <w:t>202</w:t>
      </w:r>
      <w:r>
        <w:rPr>
          <w:rFonts w:hint="eastAsia" w:ascii="Times New Roman" w:hAnsi="Times New Roman" w:eastAsia="方正小标宋简体" w:cs="Times New Roman"/>
          <w:sz w:val="40"/>
          <w:szCs w:val="40"/>
          <w:highlight w:val="none"/>
          <w:lang w:val="en-US" w:eastAsia="zh-CN"/>
        </w:rPr>
        <w:t>6</w:t>
      </w:r>
      <w:r>
        <w:rPr>
          <w:rFonts w:hint="default" w:ascii="Times New Roman" w:hAnsi="Times New Roman" w:eastAsia="方正小标宋简体" w:cs="Times New Roman"/>
          <w:sz w:val="40"/>
          <w:szCs w:val="40"/>
          <w:highlight w:val="none"/>
          <w:lang w:eastAsia="zh-CN"/>
        </w:rPr>
        <w:t>）</w:t>
      </w:r>
    </w:p>
    <w:p w14:paraId="5AC162E8">
      <w:pPr>
        <w:spacing w:before="0" w:beforeLines="0" w:line="560" w:lineRule="exact"/>
        <w:jc w:val="center"/>
        <w:rPr>
          <w:rFonts w:ascii="Times New Roman" w:hAnsi="Times New Roman" w:eastAsia="方正小标宋简体" w:cs="Times New Roman"/>
          <w:sz w:val="40"/>
          <w:szCs w:val="40"/>
          <w:highlight w:val="none"/>
        </w:rPr>
      </w:pPr>
      <w:r>
        <w:rPr>
          <w:rFonts w:hint="default" w:ascii="Times New Roman" w:hAnsi="Times New Roman" w:eastAsia="方正小标宋简体" w:cs="Times New Roman"/>
          <w:sz w:val="40"/>
          <w:szCs w:val="40"/>
          <w:highlight w:val="none"/>
        </w:rPr>
        <w:t>评审专</w:t>
      </w:r>
      <w:r>
        <w:rPr>
          <w:rFonts w:ascii="Times New Roman" w:hAnsi="Times New Roman" w:eastAsia="方正小标宋简体" w:cs="Times New Roman"/>
          <w:sz w:val="40"/>
          <w:szCs w:val="40"/>
          <w:highlight w:val="none"/>
        </w:rPr>
        <w:t>家</w:t>
      </w:r>
      <w:r>
        <w:rPr>
          <w:rFonts w:hint="default" w:ascii="Times New Roman" w:hAnsi="Times New Roman" w:eastAsia="方正小标宋简体" w:cs="Times New Roman"/>
          <w:sz w:val="40"/>
          <w:szCs w:val="40"/>
          <w:highlight w:val="none"/>
        </w:rPr>
        <w:t>的通知</w:t>
      </w:r>
    </w:p>
    <w:p w14:paraId="5766CA85">
      <w:pPr>
        <w:spacing w:line="560" w:lineRule="exact"/>
        <w:jc w:val="center"/>
        <w:rPr>
          <w:rFonts w:ascii="Times New Roman" w:hAnsi="Times New Roman" w:eastAsia="方正小标宋简体" w:cs="Times New Roman"/>
          <w:sz w:val="36"/>
          <w:szCs w:val="36"/>
          <w:highlight w:val="none"/>
        </w:rPr>
      </w:pPr>
    </w:p>
    <w:p w14:paraId="4549D2E8">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各市（州）教育主管部门，各普通高等学校及研究生培养单位，四川开放大学、成都开放大学，省属中等职业学校：</w:t>
      </w:r>
    </w:p>
    <w:p w14:paraId="2990C47E">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Times New Roman" w:hAnsi="Times New Roman" w:eastAsia="仿宋_GB2312" w:cs="Times New Roman"/>
          <w:color w:val="000000"/>
          <w:kern w:val="36"/>
          <w:sz w:val="32"/>
          <w:szCs w:val="32"/>
          <w:highlight w:val="none"/>
          <w:lang w:eastAsia="zh-CN"/>
        </w:rPr>
      </w:pPr>
      <w:r>
        <w:rPr>
          <w:rFonts w:hint="default" w:ascii="Times New Roman" w:hAnsi="Times New Roman" w:eastAsia="仿宋_GB2312" w:cs="Times New Roman"/>
          <w:color w:val="000000"/>
          <w:kern w:val="36"/>
          <w:sz w:val="32"/>
          <w:szCs w:val="32"/>
          <w:highlight w:val="none"/>
        </w:rPr>
        <w:t>根据</w:t>
      </w:r>
      <w:r>
        <w:rPr>
          <w:rFonts w:hint="default" w:ascii="Times New Roman" w:hAnsi="Times New Roman" w:eastAsia="仿宋_GB2312" w:cs="Times New Roman"/>
          <w:color w:val="000000"/>
          <w:kern w:val="36"/>
          <w:sz w:val="32"/>
          <w:szCs w:val="32"/>
          <w:highlight w:val="none"/>
        </w:rPr>
        <w:t>《教育部关于举办中国国际大学生创新大赛（202</w:t>
      </w:r>
      <w:r>
        <w:rPr>
          <w:rFonts w:hint="eastAsia" w:ascii="Times New Roman" w:hAnsi="Times New Roman" w:eastAsia="仿宋_GB2312" w:cs="Times New Roman"/>
          <w:color w:val="000000"/>
          <w:kern w:val="36"/>
          <w:sz w:val="32"/>
          <w:szCs w:val="32"/>
          <w:highlight w:val="none"/>
          <w:lang w:val="en-US" w:eastAsia="zh-CN"/>
        </w:rPr>
        <w:t>6</w:t>
      </w:r>
      <w:r>
        <w:rPr>
          <w:rFonts w:hint="default" w:ascii="Times New Roman" w:hAnsi="Times New Roman" w:eastAsia="仿宋_GB2312" w:cs="Times New Roman"/>
          <w:color w:val="000000"/>
          <w:kern w:val="36"/>
          <w:sz w:val="32"/>
          <w:szCs w:val="32"/>
          <w:highlight w:val="none"/>
        </w:rPr>
        <w:t>）的通知》（教高函〔2</w:t>
      </w:r>
      <w:r>
        <w:rPr>
          <w:rFonts w:ascii="Times New Roman" w:hAnsi="Times New Roman" w:eastAsia="仿宋_GB2312" w:cs="Times New Roman"/>
          <w:color w:val="000000"/>
          <w:kern w:val="36"/>
          <w:sz w:val="32"/>
          <w:szCs w:val="32"/>
          <w:highlight w:val="none"/>
        </w:rPr>
        <w:t>02</w:t>
      </w:r>
      <w:r>
        <w:rPr>
          <w:rFonts w:hint="eastAsia" w:ascii="Times New Roman" w:hAnsi="Times New Roman" w:eastAsia="仿宋_GB2312" w:cs="Times New Roman"/>
          <w:color w:val="000000"/>
          <w:kern w:val="36"/>
          <w:sz w:val="32"/>
          <w:szCs w:val="32"/>
          <w:highlight w:val="none"/>
          <w:lang w:val="en-US" w:eastAsia="zh-CN"/>
        </w:rPr>
        <w:t>6</w:t>
      </w:r>
      <w:r>
        <w:rPr>
          <w:rFonts w:hint="default" w:ascii="Times New Roman" w:hAnsi="Times New Roman" w:eastAsia="仿宋_GB2312" w:cs="Times New Roman"/>
          <w:color w:val="000000"/>
          <w:kern w:val="36"/>
          <w:sz w:val="32"/>
          <w:szCs w:val="32"/>
          <w:highlight w:val="none"/>
        </w:rPr>
        <w:t>〕</w:t>
      </w:r>
      <w:r>
        <w:rPr>
          <w:rFonts w:hint="eastAsia" w:ascii="Times New Roman" w:hAnsi="Times New Roman" w:eastAsia="仿宋_GB2312" w:cs="Times New Roman"/>
          <w:color w:val="000000"/>
          <w:kern w:val="36"/>
          <w:sz w:val="32"/>
          <w:szCs w:val="32"/>
          <w:highlight w:val="none"/>
          <w:lang w:val="en-US" w:eastAsia="zh-CN"/>
        </w:rPr>
        <w:t>26</w:t>
      </w:r>
      <w:r>
        <w:rPr>
          <w:rFonts w:hint="default" w:ascii="Times New Roman" w:hAnsi="Times New Roman" w:eastAsia="仿宋_GB2312" w:cs="Times New Roman"/>
          <w:color w:val="000000"/>
          <w:kern w:val="36"/>
          <w:sz w:val="32"/>
          <w:szCs w:val="32"/>
          <w:highlight w:val="none"/>
        </w:rPr>
        <w:t>号）</w:t>
      </w:r>
      <w:r>
        <w:rPr>
          <w:rFonts w:hint="default" w:ascii="Times New Roman" w:hAnsi="Times New Roman" w:eastAsia="仿宋_GB2312" w:cs="Times New Roman"/>
          <w:color w:val="000000"/>
          <w:kern w:val="36"/>
          <w:sz w:val="32"/>
          <w:szCs w:val="32"/>
          <w:highlight w:val="none"/>
        </w:rPr>
        <w:t>《关于</w:t>
      </w:r>
      <w:r>
        <w:rPr>
          <w:rFonts w:hint="eastAsia" w:ascii="Times New Roman" w:hAnsi="Times New Roman" w:eastAsia="仿宋_GB2312" w:cs="Times New Roman"/>
          <w:color w:val="000000"/>
          <w:kern w:val="36"/>
          <w:sz w:val="32"/>
          <w:szCs w:val="32"/>
          <w:highlight w:val="none"/>
          <w:lang w:val="en-US" w:eastAsia="zh-CN"/>
        </w:rPr>
        <w:t>加强</w:t>
      </w:r>
      <w:r>
        <w:rPr>
          <w:rFonts w:hint="default" w:ascii="Times New Roman" w:hAnsi="Times New Roman" w:eastAsia="仿宋_GB2312" w:cs="Times New Roman"/>
          <w:color w:val="000000"/>
          <w:kern w:val="36"/>
          <w:sz w:val="32"/>
          <w:szCs w:val="32"/>
          <w:highlight w:val="none"/>
        </w:rPr>
        <w:t>中国国际大学生创新大赛（202</w:t>
      </w:r>
      <w:r>
        <w:rPr>
          <w:rFonts w:hint="eastAsia" w:ascii="Times New Roman" w:hAnsi="Times New Roman" w:eastAsia="仿宋_GB2312" w:cs="Times New Roman"/>
          <w:color w:val="000000"/>
          <w:kern w:val="36"/>
          <w:sz w:val="32"/>
          <w:szCs w:val="32"/>
          <w:highlight w:val="none"/>
          <w:lang w:val="en-US" w:eastAsia="zh-CN"/>
        </w:rPr>
        <w:t>6</w:t>
      </w:r>
      <w:r>
        <w:rPr>
          <w:rFonts w:hint="default" w:ascii="Times New Roman" w:hAnsi="Times New Roman" w:eastAsia="仿宋_GB2312" w:cs="Times New Roman"/>
          <w:color w:val="000000"/>
          <w:kern w:val="36"/>
          <w:sz w:val="32"/>
          <w:szCs w:val="32"/>
          <w:highlight w:val="none"/>
        </w:rPr>
        <w:t>）</w:t>
      </w:r>
      <w:r>
        <w:rPr>
          <w:rFonts w:hint="eastAsia" w:ascii="Times New Roman" w:hAnsi="Times New Roman" w:eastAsia="仿宋_GB2312" w:cs="Times New Roman"/>
          <w:color w:val="000000"/>
          <w:kern w:val="36"/>
          <w:sz w:val="32"/>
          <w:szCs w:val="32"/>
          <w:highlight w:val="none"/>
          <w:lang w:val="en-US" w:eastAsia="zh-CN"/>
        </w:rPr>
        <w:t>评审专家库建设</w:t>
      </w:r>
      <w:r>
        <w:rPr>
          <w:rFonts w:hint="default" w:ascii="Times New Roman" w:hAnsi="Times New Roman" w:eastAsia="仿宋_GB2312" w:cs="Times New Roman"/>
          <w:color w:val="000000"/>
          <w:kern w:val="36"/>
          <w:sz w:val="32"/>
          <w:szCs w:val="32"/>
          <w:highlight w:val="none"/>
        </w:rPr>
        <w:t>的通知》要求，</w:t>
      </w:r>
      <w:r>
        <w:rPr>
          <w:rFonts w:hint="default" w:ascii="Times New Roman" w:hAnsi="Times New Roman" w:eastAsia="仿宋_GB2312" w:cs="Times New Roman"/>
          <w:sz w:val="32"/>
          <w:szCs w:val="32"/>
          <w:highlight w:val="none"/>
        </w:rPr>
        <w:t>为</w:t>
      </w:r>
      <w:r>
        <w:rPr>
          <w:rFonts w:hint="default" w:ascii="Times New Roman" w:hAnsi="Times New Roman" w:eastAsia="仿宋_GB2312" w:cs="Times New Roman"/>
          <w:color w:val="000000"/>
          <w:kern w:val="36"/>
          <w:sz w:val="32"/>
          <w:szCs w:val="32"/>
          <w:highlight w:val="none"/>
        </w:rPr>
        <w:t>汇聚更广泛力量、更优资源参与大赛，不断提升大赛评审专家队伍质量和水平，推动形成全社会关心和支持创新创业教育和大学生创新创业的浓厚氛围，现</w:t>
      </w:r>
      <w:r>
        <w:rPr>
          <w:rFonts w:hint="eastAsia" w:ascii="Times New Roman" w:hAnsi="Times New Roman" w:eastAsia="仿宋_GB2312" w:cs="Times New Roman"/>
          <w:color w:val="000000"/>
          <w:kern w:val="36"/>
          <w:sz w:val="32"/>
          <w:szCs w:val="32"/>
          <w:highlight w:val="none"/>
          <w:lang w:eastAsia="zh-CN"/>
        </w:rPr>
        <w:t>面向省内</w:t>
      </w:r>
      <w:r>
        <w:rPr>
          <w:rFonts w:hint="default" w:ascii="Times New Roman" w:hAnsi="Times New Roman" w:eastAsia="仿宋_GB2312" w:cs="Times New Roman"/>
          <w:color w:val="000000"/>
          <w:kern w:val="36"/>
          <w:sz w:val="32"/>
          <w:szCs w:val="32"/>
          <w:highlight w:val="none"/>
        </w:rPr>
        <w:t>各</w:t>
      </w:r>
      <w:r>
        <w:rPr>
          <w:rFonts w:hint="eastAsia" w:ascii="Times New Roman" w:hAnsi="Times New Roman" w:eastAsia="仿宋_GB2312" w:cs="Times New Roman"/>
          <w:color w:val="000000"/>
          <w:kern w:val="36"/>
          <w:sz w:val="32"/>
          <w:szCs w:val="32"/>
          <w:highlight w:val="none"/>
          <w:lang w:eastAsia="zh-CN"/>
        </w:rPr>
        <w:t>单位</w:t>
      </w:r>
      <w:r>
        <w:rPr>
          <w:rFonts w:hint="default" w:ascii="Times New Roman" w:hAnsi="Times New Roman" w:eastAsia="仿宋_GB2312" w:cs="Times New Roman"/>
          <w:color w:val="000000"/>
          <w:kern w:val="36"/>
          <w:sz w:val="32"/>
          <w:szCs w:val="32"/>
          <w:highlight w:val="none"/>
        </w:rPr>
        <w:t>征集中国国际大学生创新大赛评审专家，有关事项通知如下</w:t>
      </w:r>
      <w:r>
        <w:rPr>
          <w:rFonts w:hint="eastAsia" w:ascii="Times New Roman" w:hAnsi="Times New Roman" w:eastAsia="仿宋_GB2312" w:cs="Times New Roman"/>
          <w:color w:val="000000"/>
          <w:kern w:val="36"/>
          <w:sz w:val="32"/>
          <w:szCs w:val="32"/>
          <w:highlight w:val="none"/>
          <w:lang w:eastAsia="zh-CN"/>
        </w:rPr>
        <w:t>。</w:t>
      </w:r>
    </w:p>
    <w:p w14:paraId="1930E4A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黑体" w:cs="Times New Roman"/>
          <w:color w:val="000000"/>
          <w:kern w:val="36"/>
          <w:sz w:val="32"/>
          <w:szCs w:val="32"/>
          <w:highlight w:val="none"/>
          <w:lang w:val="en-US" w:eastAsia="zh-CN"/>
        </w:rPr>
      </w:pPr>
      <w:r>
        <w:rPr>
          <w:rFonts w:hint="default" w:ascii="Times New Roman" w:hAnsi="Times New Roman" w:eastAsia="黑体" w:cs="Times New Roman"/>
          <w:color w:val="000000"/>
          <w:kern w:val="36"/>
          <w:sz w:val="32"/>
          <w:szCs w:val="32"/>
          <w:highlight w:val="none"/>
        </w:rPr>
        <w:t>一、</w:t>
      </w:r>
      <w:r>
        <w:rPr>
          <w:rFonts w:hint="eastAsia" w:ascii="Times New Roman" w:hAnsi="Times New Roman" w:eastAsia="黑体" w:cs="Times New Roman"/>
          <w:color w:val="000000"/>
          <w:kern w:val="36"/>
          <w:sz w:val="32"/>
          <w:szCs w:val="32"/>
          <w:highlight w:val="none"/>
          <w:lang w:val="en-US" w:eastAsia="zh-CN"/>
        </w:rPr>
        <w:t>评审专家征集</w:t>
      </w:r>
    </w:p>
    <w:p w14:paraId="1FC19CD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楷体" w:hAnsi="楷体" w:eastAsia="楷体" w:cs="楷体"/>
          <w:color w:val="000000"/>
          <w:kern w:val="36"/>
          <w:sz w:val="32"/>
          <w:szCs w:val="32"/>
          <w:highlight w:val="none"/>
        </w:rPr>
      </w:pPr>
      <w:r>
        <w:rPr>
          <w:rFonts w:hint="eastAsia" w:ascii="楷体" w:hAnsi="楷体" w:eastAsia="楷体" w:cs="楷体"/>
          <w:color w:val="000000"/>
          <w:kern w:val="36"/>
          <w:sz w:val="32"/>
          <w:szCs w:val="32"/>
          <w:highlight w:val="none"/>
          <w:lang w:eastAsia="zh-CN"/>
        </w:rPr>
        <w:t>（</w:t>
      </w:r>
      <w:r>
        <w:rPr>
          <w:rFonts w:hint="eastAsia" w:ascii="楷体" w:hAnsi="楷体" w:eastAsia="楷体" w:cs="楷体"/>
          <w:color w:val="000000"/>
          <w:kern w:val="36"/>
          <w:sz w:val="32"/>
          <w:szCs w:val="32"/>
          <w:highlight w:val="none"/>
          <w:lang w:val="en-US" w:eastAsia="zh-CN"/>
        </w:rPr>
        <w:t>一</w:t>
      </w:r>
      <w:r>
        <w:rPr>
          <w:rFonts w:hint="eastAsia" w:ascii="楷体" w:hAnsi="楷体" w:eastAsia="楷体" w:cs="楷体"/>
          <w:color w:val="000000"/>
          <w:kern w:val="36"/>
          <w:sz w:val="32"/>
          <w:szCs w:val="32"/>
          <w:highlight w:val="none"/>
          <w:lang w:eastAsia="zh-CN"/>
        </w:rPr>
        <w:t>）</w:t>
      </w:r>
      <w:r>
        <w:rPr>
          <w:rFonts w:hint="eastAsia" w:ascii="楷体" w:hAnsi="楷体" w:eastAsia="楷体" w:cs="楷体"/>
          <w:color w:val="000000"/>
          <w:kern w:val="36"/>
          <w:sz w:val="32"/>
          <w:szCs w:val="32"/>
          <w:highlight w:val="none"/>
        </w:rPr>
        <w:t>征集要求</w:t>
      </w:r>
    </w:p>
    <w:p w14:paraId="33865FB3">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仿宋_GB2312" w:cs="Times New Roman"/>
          <w:color w:val="000000"/>
          <w:kern w:val="36"/>
          <w:sz w:val="32"/>
          <w:szCs w:val="32"/>
          <w:highlight w:val="none"/>
        </w:rPr>
      </w:pPr>
      <w:r>
        <w:rPr>
          <w:rFonts w:ascii="Times New Roman" w:hAnsi="Times New Roman" w:eastAsia="仿宋_GB2312" w:cs="Times New Roman"/>
          <w:color w:val="000000"/>
          <w:kern w:val="36"/>
          <w:sz w:val="32"/>
          <w:szCs w:val="32"/>
          <w:highlight w:val="none"/>
        </w:rPr>
        <w:t>1.</w:t>
      </w:r>
      <w:r>
        <w:rPr>
          <w:rFonts w:hint="default" w:ascii="Times New Roman" w:hAnsi="Times New Roman" w:eastAsia="仿宋_GB2312" w:cs="Times New Roman"/>
          <w:color w:val="000000"/>
          <w:kern w:val="36"/>
          <w:sz w:val="32"/>
          <w:szCs w:val="32"/>
          <w:highlight w:val="none"/>
        </w:rPr>
        <w:t>各市（州）教育主管部门、各</w:t>
      </w:r>
      <w:r>
        <w:rPr>
          <w:rFonts w:hint="eastAsia" w:ascii="Times New Roman" w:hAnsi="Times New Roman" w:eastAsia="仿宋_GB2312" w:cs="Times New Roman"/>
          <w:color w:val="000000"/>
          <w:kern w:val="36"/>
          <w:sz w:val="32"/>
          <w:szCs w:val="32"/>
          <w:highlight w:val="none"/>
          <w:lang w:eastAsia="zh-CN"/>
        </w:rPr>
        <w:t>高</w:t>
      </w:r>
      <w:r>
        <w:rPr>
          <w:rFonts w:hint="default" w:ascii="Times New Roman" w:hAnsi="Times New Roman" w:eastAsia="仿宋_GB2312" w:cs="Times New Roman"/>
          <w:color w:val="000000"/>
          <w:kern w:val="36"/>
          <w:sz w:val="32"/>
          <w:szCs w:val="32"/>
          <w:highlight w:val="none"/>
        </w:rPr>
        <w:t>校</w:t>
      </w:r>
      <w:r>
        <w:rPr>
          <w:rFonts w:hint="default" w:ascii="Times New Roman" w:hAnsi="Times New Roman" w:eastAsia="仿宋_GB2312" w:cs="Times New Roman"/>
          <w:sz w:val="32"/>
          <w:szCs w:val="32"/>
          <w:highlight w:val="none"/>
        </w:rPr>
        <w:t>根据实际</w:t>
      </w:r>
      <w:r>
        <w:rPr>
          <w:rFonts w:hint="eastAsia" w:ascii="Times New Roman" w:hAnsi="Times New Roman" w:eastAsia="仿宋_GB2312" w:cs="Times New Roman"/>
          <w:sz w:val="32"/>
          <w:szCs w:val="32"/>
          <w:highlight w:val="none"/>
          <w:lang w:eastAsia="zh-CN"/>
        </w:rPr>
        <w:t>情况</w:t>
      </w:r>
      <w:r>
        <w:rPr>
          <w:rFonts w:hint="default" w:ascii="Times New Roman" w:hAnsi="Times New Roman" w:eastAsia="仿宋_GB2312" w:cs="Times New Roman"/>
          <w:sz w:val="32"/>
          <w:szCs w:val="32"/>
          <w:highlight w:val="none"/>
        </w:rPr>
        <w:t>，向大赛组委会遴选推荐教育专家、产业园区运营专家、创业孵化专家、技术专家、企业专家、投资专家</w:t>
      </w:r>
      <w:r>
        <w:rPr>
          <w:rFonts w:hint="default" w:ascii="Times New Roman" w:hAnsi="Times New Roman" w:eastAsia="仿宋_GB2312" w:cs="Times New Roman"/>
          <w:color w:val="000000"/>
          <w:kern w:val="36"/>
          <w:sz w:val="32"/>
          <w:szCs w:val="32"/>
          <w:highlight w:val="none"/>
        </w:rPr>
        <w:t>。</w:t>
      </w:r>
    </w:p>
    <w:p w14:paraId="04176EB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仿宋_GB2312" w:cs="Times New Roman"/>
          <w:color w:val="000000"/>
          <w:kern w:val="36"/>
          <w:sz w:val="32"/>
          <w:szCs w:val="32"/>
          <w:highlight w:val="none"/>
          <w:lang w:val="en-US" w:eastAsia="zh-CN"/>
        </w:rPr>
      </w:pPr>
      <w:r>
        <w:rPr>
          <w:rFonts w:hint="eastAsia" w:ascii="Times New Roman" w:hAnsi="Times New Roman" w:eastAsia="仿宋_GB2312" w:cs="Times New Roman"/>
          <w:color w:val="000000"/>
          <w:kern w:val="36"/>
          <w:sz w:val="32"/>
          <w:szCs w:val="32"/>
          <w:highlight w:val="none"/>
          <w:lang w:val="en-US" w:eastAsia="zh-CN"/>
        </w:rPr>
        <w:t>2.推荐数量要求：获得国金的高校或单位推荐不超过50人，获得国银的高校或单位推荐不超过30人，其他高校或单位推荐不超过20人。超额推荐无效。</w:t>
      </w:r>
    </w:p>
    <w:p w14:paraId="75F01CB3">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仿宋_GB2312" w:cs="Times New Roman"/>
          <w:color w:val="000000"/>
          <w:kern w:val="36"/>
          <w:sz w:val="32"/>
          <w:szCs w:val="32"/>
          <w:highlight w:val="none"/>
        </w:rPr>
      </w:pPr>
      <w:r>
        <w:rPr>
          <w:rFonts w:hint="eastAsia" w:ascii="Times New Roman" w:hAnsi="Times New Roman" w:eastAsia="仿宋_GB2312" w:cs="Times New Roman"/>
          <w:color w:val="000000"/>
          <w:kern w:val="36"/>
          <w:sz w:val="32"/>
          <w:szCs w:val="32"/>
          <w:highlight w:val="none"/>
          <w:lang w:val="en-US" w:eastAsia="zh-CN"/>
        </w:rPr>
        <w:t>3</w:t>
      </w:r>
      <w:r>
        <w:rPr>
          <w:rFonts w:ascii="Times New Roman" w:hAnsi="Times New Roman" w:eastAsia="仿宋_GB2312" w:cs="Times New Roman"/>
          <w:color w:val="000000"/>
          <w:kern w:val="36"/>
          <w:sz w:val="32"/>
          <w:szCs w:val="32"/>
          <w:highlight w:val="none"/>
        </w:rPr>
        <w:t>.</w:t>
      </w:r>
      <w:r>
        <w:rPr>
          <w:rFonts w:hint="default" w:ascii="Times New Roman" w:hAnsi="Times New Roman" w:eastAsia="仿宋_GB2312" w:cs="Times New Roman"/>
          <w:color w:val="000000"/>
          <w:kern w:val="36"/>
          <w:sz w:val="32"/>
          <w:szCs w:val="32"/>
          <w:highlight w:val="none"/>
        </w:rPr>
        <w:t>所推荐专家应德才兼备，在所在领域具有较高的专业水平和较强的分析判断能力，关心大学生创新创业教育和支持大学生创新创业，客观公正参与大赛评审，同时还须满足《中国国际大学生创新大赛专家遴选标准》（附件1）。</w:t>
      </w:r>
    </w:p>
    <w:p w14:paraId="4E4D40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仿宋_GB2312" w:cs="Times New Roman"/>
          <w:color w:val="000000"/>
          <w:kern w:val="36"/>
          <w:sz w:val="32"/>
          <w:szCs w:val="32"/>
          <w:highlight w:val="none"/>
        </w:rPr>
      </w:pPr>
      <w:r>
        <w:rPr>
          <w:rFonts w:hint="eastAsia" w:ascii="Times New Roman" w:hAnsi="Times New Roman" w:eastAsia="仿宋_GB2312" w:cs="Times New Roman"/>
          <w:color w:val="000000"/>
          <w:kern w:val="36"/>
          <w:sz w:val="32"/>
          <w:szCs w:val="32"/>
          <w:highlight w:val="none"/>
          <w:lang w:val="en-US" w:eastAsia="zh-CN" w:bidi="ar-SA"/>
        </w:rPr>
        <w:t>4</w:t>
      </w:r>
      <w:r>
        <w:rPr>
          <w:rFonts w:hint="default" w:ascii="Times New Roman" w:hAnsi="Times New Roman" w:eastAsia="仿宋_GB2312" w:cs="Times New Roman"/>
          <w:color w:val="000000"/>
          <w:kern w:val="36"/>
          <w:sz w:val="32"/>
          <w:szCs w:val="32"/>
          <w:highlight w:val="none"/>
          <w:lang w:val="en-US" w:eastAsia="zh-CN" w:bidi="ar-SA"/>
        </w:rPr>
        <w:t>.</w:t>
      </w:r>
      <w:r>
        <w:rPr>
          <w:rFonts w:hint="default" w:ascii="Times New Roman" w:hAnsi="Times New Roman" w:eastAsia="仿宋_GB2312" w:cs="Times New Roman"/>
          <w:color w:val="000000"/>
          <w:kern w:val="36"/>
          <w:sz w:val="32"/>
          <w:szCs w:val="32"/>
          <w:highlight w:val="none"/>
        </w:rPr>
        <w:t>各</w:t>
      </w:r>
      <w:r>
        <w:rPr>
          <w:rFonts w:hint="eastAsia" w:ascii="Times New Roman" w:hAnsi="Times New Roman" w:eastAsia="仿宋_GB2312" w:cs="Times New Roman"/>
          <w:color w:val="000000"/>
          <w:kern w:val="36"/>
          <w:sz w:val="32"/>
          <w:szCs w:val="32"/>
          <w:highlight w:val="none"/>
          <w:lang w:val="en-US" w:eastAsia="zh-CN"/>
        </w:rPr>
        <w:t>推荐单位</w:t>
      </w:r>
      <w:r>
        <w:rPr>
          <w:rFonts w:hint="default" w:ascii="Times New Roman" w:hAnsi="Times New Roman" w:eastAsia="仿宋_GB2312" w:cs="Times New Roman"/>
          <w:color w:val="000000"/>
          <w:kern w:val="36"/>
          <w:sz w:val="32"/>
          <w:szCs w:val="32"/>
          <w:highlight w:val="none"/>
        </w:rPr>
        <w:t>应严格审核所推荐专家的相关</w:t>
      </w:r>
      <w:r>
        <w:rPr>
          <w:rFonts w:hint="eastAsia" w:ascii="Times New Roman" w:hAnsi="Times New Roman" w:eastAsia="仿宋_GB2312" w:cs="Times New Roman"/>
          <w:color w:val="000000"/>
          <w:kern w:val="36"/>
          <w:sz w:val="32"/>
          <w:szCs w:val="32"/>
          <w:highlight w:val="none"/>
          <w:lang w:val="en-US" w:eastAsia="zh-CN"/>
        </w:rPr>
        <w:t>材</w:t>
      </w:r>
      <w:r>
        <w:rPr>
          <w:rFonts w:hint="default" w:ascii="Times New Roman" w:hAnsi="Times New Roman" w:eastAsia="仿宋_GB2312" w:cs="Times New Roman"/>
          <w:color w:val="000000"/>
          <w:kern w:val="36"/>
          <w:sz w:val="32"/>
          <w:szCs w:val="32"/>
          <w:highlight w:val="none"/>
        </w:rPr>
        <w:t>料和情况，所推荐专家申报入库时，提交材料不全或不符合相关标准的，大赛组委会将不予入库。</w:t>
      </w:r>
    </w:p>
    <w:p w14:paraId="79FECF1D">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楷体" w:hAnsi="楷体" w:eastAsia="楷体" w:cs="楷体"/>
          <w:color w:val="000000"/>
          <w:kern w:val="36"/>
          <w:sz w:val="32"/>
          <w:szCs w:val="32"/>
          <w:highlight w:val="none"/>
          <w:lang w:eastAsia="zh-CN"/>
        </w:rPr>
      </w:pPr>
      <w:r>
        <w:rPr>
          <w:rFonts w:hint="eastAsia" w:ascii="楷体" w:hAnsi="楷体" w:eastAsia="楷体" w:cs="楷体"/>
          <w:color w:val="000000"/>
          <w:kern w:val="36"/>
          <w:sz w:val="32"/>
          <w:szCs w:val="32"/>
          <w:highlight w:val="none"/>
          <w:lang w:eastAsia="zh-CN"/>
        </w:rPr>
        <w:t>（二）推荐方式</w:t>
      </w:r>
    </w:p>
    <w:p w14:paraId="1FD852B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35"/>
        <w:jc w:val="both"/>
        <w:textAlignment w:val="auto"/>
        <w:rPr>
          <w:rFonts w:hint="default" w:ascii="Times New Roman" w:hAnsi="Times New Roman" w:eastAsia="仿宋_GB2312" w:cs="Times New Roman"/>
          <w:color w:val="000000"/>
          <w:kern w:val="36"/>
          <w:sz w:val="32"/>
          <w:szCs w:val="32"/>
          <w:highlight w:val="none"/>
          <w:lang w:val="en-US" w:eastAsia="zh-CN" w:bidi="ar-SA"/>
        </w:rPr>
      </w:pPr>
      <w:r>
        <w:rPr>
          <w:rFonts w:hint="default" w:ascii="Times New Roman" w:hAnsi="Times New Roman" w:eastAsia="仿宋_GB2312" w:cs="Times New Roman"/>
          <w:color w:val="000000"/>
          <w:kern w:val="36"/>
          <w:sz w:val="32"/>
          <w:szCs w:val="32"/>
          <w:highlight w:val="none"/>
          <w:lang w:val="en-US" w:eastAsia="zh-CN" w:bidi="ar-SA"/>
        </w:rPr>
        <w:t>请</w:t>
      </w:r>
      <w:r>
        <w:rPr>
          <w:rFonts w:hint="eastAsia" w:eastAsia="仿宋_GB2312" w:cs="Times New Roman"/>
          <w:color w:val="000000"/>
          <w:kern w:val="36"/>
          <w:sz w:val="32"/>
          <w:szCs w:val="32"/>
          <w:highlight w:val="none"/>
          <w:lang w:val="en-US" w:eastAsia="zh-CN" w:bidi="ar-SA"/>
        </w:rPr>
        <w:t>各推荐单位</w:t>
      </w:r>
      <w:r>
        <w:rPr>
          <w:rFonts w:hint="default" w:ascii="Times New Roman" w:hAnsi="Times New Roman" w:eastAsia="仿宋_GB2312" w:cs="Times New Roman"/>
          <w:color w:val="000000"/>
          <w:kern w:val="36"/>
          <w:sz w:val="32"/>
          <w:szCs w:val="32"/>
          <w:highlight w:val="none"/>
          <w:lang w:val="en-US" w:eastAsia="zh-CN" w:bidi="ar-SA"/>
        </w:rPr>
        <w:t>填写《中国国际大学生创新大赛专家推荐信息表》（附件2），于202</w:t>
      </w:r>
      <w:r>
        <w:rPr>
          <w:rFonts w:hint="eastAsia" w:eastAsia="仿宋_GB2312" w:cs="Times New Roman"/>
          <w:color w:val="000000"/>
          <w:kern w:val="36"/>
          <w:sz w:val="32"/>
          <w:szCs w:val="32"/>
          <w:highlight w:val="none"/>
          <w:lang w:val="en-US" w:eastAsia="zh-CN" w:bidi="ar-SA"/>
        </w:rPr>
        <w:t>6</w:t>
      </w:r>
      <w:r>
        <w:rPr>
          <w:rFonts w:hint="default" w:ascii="Times New Roman" w:hAnsi="Times New Roman" w:eastAsia="仿宋_GB2312" w:cs="Times New Roman"/>
          <w:color w:val="000000"/>
          <w:kern w:val="36"/>
          <w:sz w:val="32"/>
          <w:szCs w:val="32"/>
          <w:highlight w:val="none"/>
          <w:lang w:val="en-US" w:eastAsia="zh-CN" w:bidi="ar-SA"/>
        </w:rPr>
        <w:t>年</w:t>
      </w:r>
      <w:r>
        <w:rPr>
          <w:rFonts w:hint="eastAsia" w:eastAsia="仿宋_GB2312" w:cs="Times New Roman"/>
          <w:color w:val="000000"/>
          <w:kern w:val="36"/>
          <w:sz w:val="32"/>
          <w:szCs w:val="32"/>
          <w:highlight w:val="none"/>
          <w:lang w:val="en-US" w:eastAsia="zh-CN" w:bidi="ar-SA"/>
        </w:rPr>
        <w:t>9</w:t>
      </w:r>
      <w:r>
        <w:rPr>
          <w:rFonts w:hint="default" w:ascii="Times New Roman" w:hAnsi="Times New Roman" w:eastAsia="仿宋_GB2312" w:cs="Times New Roman"/>
          <w:color w:val="000000"/>
          <w:kern w:val="36"/>
          <w:sz w:val="32"/>
          <w:szCs w:val="32"/>
          <w:highlight w:val="none"/>
          <w:lang w:val="en-US" w:eastAsia="zh-CN" w:bidi="ar-SA"/>
        </w:rPr>
        <w:t>月</w:t>
      </w:r>
      <w:r>
        <w:rPr>
          <w:rFonts w:hint="eastAsia" w:eastAsia="仿宋_GB2312" w:cs="Times New Roman"/>
          <w:color w:val="000000"/>
          <w:kern w:val="36"/>
          <w:sz w:val="32"/>
          <w:szCs w:val="32"/>
          <w:highlight w:val="none"/>
          <w:lang w:val="en-US" w:eastAsia="zh-CN" w:bidi="ar-SA"/>
        </w:rPr>
        <w:t>8</w:t>
      </w:r>
      <w:r>
        <w:rPr>
          <w:rFonts w:hint="default" w:ascii="Times New Roman" w:hAnsi="Times New Roman" w:eastAsia="仿宋_GB2312" w:cs="Times New Roman"/>
          <w:color w:val="000000"/>
          <w:kern w:val="36"/>
          <w:sz w:val="32"/>
          <w:szCs w:val="32"/>
          <w:highlight w:val="none"/>
          <w:lang w:val="en-US" w:eastAsia="zh-CN" w:bidi="ar-SA"/>
        </w:rPr>
        <w:t>日前发送至</w:t>
      </w:r>
      <w:r>
        <w:rPr>
          <w:rFonts w:hint="default" w:ascii="Times New Roman" w:hAnsi="Times New Roman" w:eastAsia="仿宋_GB2312" w:cs="Times New Roman"/>
          <w:color w:val="000000"/>
          <w:kern w:val="36"/>
          <w:sz w:val="32"/>
          <w:szCs w:val="32"/>
          <w:highlight w:val="none"/>
          <w:u w:val="none"/>
          <w:lang w:val="en-US" w:eastAsia="zh-CN" w:bidi="ar-SA"/>
        </w:rPr>
        <w:t>scgzjnds@126.com。</w:t>
      </w:r>
    </w:p>
    <w:p w14:paraId="11B5192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35"/>
        <w:jc w:val="both"/>
        <w:textAlignment w:val="auto"/>
        <w:rPr>
          <w:rFonts w:hint="default" w:ascii="Times New Roman" w:hAnsi="Times New Roman" w:eastAsia="仿宋_GB2312" w:cs="Times New Roman"/>
          <w:color w:val="000000"/>
          <w:kern w:val="36"/>
          <w:sz w:val="32"/>
          <w:szCs w:val="32"/>
          <w:highlight w:val="none"/>
          <w:lang w:val="en-US" w:eastAsia="zh-CN" w:bidi="ar-SA"/>
        </w:rPr>
      </w:pPr>
      <w:r>
        <w:rPr>
          <w:rFonts w:hint="eastAsia" w:eastAsia="仿宋_GB2312" w:cs="Times New Roman"/>
          <w:color w:val="000000"/>
          <w:kern w:val="36"/>
          <w:sz w:val="32"/>
          <w:szCs w:val="32"/>
          <w:highlight w:val="none"/>
          <w:lang w:val="en-US" w:eastAsia="zh-CN" w:bidi="ar-SA"/>
        </w:rPr>
        <w:t>通知审核通过的专家</w:t>
      </w:r>
      <w:r>
        <w:rPr>
          <w:rFonts w:hint="default" w:ascii="Times New Roman" w:hAnsi="Times New Roman" w:eastAsia="仿宋_GB2312" w:cs="Times New Roman"/>
          <w:color w:val="000000"/>
          <w:kern w:val="36"/>
          <w:sz w:val="32"/>
          <w:szCs w:val="32"/>
          <w:highlight w:val="none"/>
          <w:lang w:val="en-US" w:eastAsia="zh-CN" w:bidi="ar-SA"/>
        </w:rPr>
        <w:t>登录大创网省级管理系统（</w:t>
      </w:r>
      <w:r>
        <w:rPr>
          <w:rFonts w:hint="default" w:ascii="Times New Roman" w:hAnsi="Times New Roman" w:eastAsia="仿宋_GB2312" w:cs="Times New Roman"/>
          <w:color w:val="000000"/>
          <w:kern w:val="36"/>
          <w:sz w:val="32"/>
          <w:szCs w:val="32"/>
          <w:highlight w:val="none"/>
          <w:lang w:val="en-US" w:eastAsia="zh-CN" w:bidi="ar-SA"/>
        </w:rPr>
        <w:fldChar w:fldCharType="begin"/>
      </w:r>
      <w:r>
        <w:rPr>
          <w:rFonts w:hint="default" w:ascii="Times New Roman" w:hAnsi="Times New Roman" w:eastAsia="仿宋_GB2312" w:cs="Times New Roman"/>
          <w:color w:val="000000"/>
          <w:kern w:val="36"/>
          <w:sz w:val="32"/>
          <w:szCs w:val="32"/>
          <w:highlight w:val="none"/>
          <w:lang w:val="en-US" w:eastAsia="zh-CN" w:bidi="ar-SA"/>
        </w:rPr>
        <w:instrText xml:space="preserve"> HYPERLINK "https://cy.ncss.cn/" </w:instrText>
      </w:r>
      <w:r>
        <w:rPr>
          <w:rFonts w:hint="default" w:ascii="Times New Roman" w:hAnsi="Times New Roman" w:eastAsia="仿宋_GB2312" w:cs="Times New Roman"/>
          <w:color w:val="000000"/>
          <w:kern w:val="36"/>
          <w:sz w:val="32"/>
          <w:szCs w:val="32"/>
          <w:highlight w:val="none"/>
          <w:lang w:val="en-US" w:eastAsia="zh-CN" w:bidi="ar-SA"/>
        </w:rPr>
        <w:fldChar w:fldCharType="separate"/>
      </w:r>
      <w:r>
        <w:rPr>
          <w:rFonts w:hint="default" w:ascii="Times New Roman" w:hAnsi="Times New Roman" w:eastAsia="仿宋_GB2312" w:cs="Times New Roman"/>
          <w:color w:val="000000"/>
          <w:kern w:val="36"/>
          <w:sz w:val="32"/>
          <w:szCs w:val="32"/>
          <w:highlight w:val="none"/>
          <w:lang w:val="en-US" w:eastAsia="zh-CN" w:bidi="ar-SA"/>
        </w:rPr>
        <w:t>https://cy.ncss.cn/</w:t>
      </w:r>
      <w:r>
        <w:rPr>
          <w:rFonts w:hint="default" w:ascii="Times New Roman" w:hAnsi="Times New Roman" w:eastAsia="仿宋_GB2312" w:cs="Times New Roman"/>
          <w:color w:val="000000"/>
          <w:kern w:val="36"/>
          <w:sz w:val="32"/>
          <w:szCs w:val="32"/>
          <w:highlight w:val="none"/>
          <w:lang w:val="en-US" w:eastAsia="zh-CN" w:bidi="ar-SA"/>
        </w:rPr>
        <w:fldChar w:fldCharType="end"/>
      </w:r>
      <w:r>
        <w:rPr>
          <w:rFonts w:hint="default" w:ascii="Times New Roman" w:hAnsi="Times New Roman" w:eastAsia="仿宋_GB2312" w:cs="Times New Roman"/>
          <w:color w:val="000000"/>
          <w:kern w:val="36"/>
          <w:sz w:val="32"/>
          <w:szCs w:val="32"/>
          <w:highlight w:val="none"/>
          <w:lang w:val="en-US" w:eastAsia="zh-CN" w:bidi="ar-SA"/>
        </w:rPr>
        <w:t>），在专家邀请页面生成专家邀请码，组织受邀专家登录专家库（</w:t>
      </w:r>
      <w:r>
        <w:rPr>
          <w:rFonts w:hint="default" w:ascii="Times New Roman" w:hAnsi="Times New Roman" w:eastAsia="仿宋_GB2312" w:cs="Times New Roman"/>
          <w:color w:val="000000"/>
          <w:kern w:val="36"/>
          <w:sz w:val="32"/>
          <w:szCs w:val="32"/>
          <w:highlight w:val="none"/>
          <w:lang w:val="en-US" w:eastAsia="zh-CN" w:bidi="ar-SA"/>
        </w:rPr>
        <w:fldChar w:fldCharType="begin"/>
      </w:r>
      <w:r>
        <w:rPr>
          <w:rFonts w:hint="default" w:ascii="Times New Roman" w:hAnsi="Times New Roman" w:eastAsia="仿宋_GB2312" w:cs="Times New Roman"/>
          <w:color w:val="000000"/>
          <w:kern w:val="36"/>
          <w:sz w:val="32"/>
          <w:szCs w:val="32"/>
          <w:highlight w:val="none"/>
          <w:lang w:val="en-US" w:eastAsia="zh-CN" w:bidi="ar-SA"/>
        </w:rPr>
        <w:instrText xml:space="preserve"> HYPERLINK "https://cy.ncss.cn/cyzjk/" </w:instrText>
      </w:r>
      <w:r>
        <w:rPr>
          <w:rFonts w:hint="default" w:ascii="Times New Roman" w:hAnsi="Times New Roman" w:eastAsia="仿宋_GB2312" w:cs="Times New Roman"/>
          <w:color w:val="000000"/>
          <w:kern w:val="36"/>
          <w:sz w:val="32"/>
          <w:szCs w:val="32"/>
          <w:highlight w:val="none"/>
          <w:lang w:val="en-US" w:eastAsia="zh-CN" w:bidi="ar-SA"/>
        </w:rPr>
        <w:fldChar w:fldCharType="separate"/>
      </w:r>
      <w:r>
        <w:rPr>
          <w:rFonts w:hint="default" w:ascii="Times New Roman" w:hAnsi="Times New Roman" w:eastAsia="仿宋_GB2312" w:cs="Times New Roman"/>
          <w:color w:val="000000"/>
          <w:kern w:val="36"/>
          <w:sz w:val="32"/>
          <w:szCs w:val="32"/>
          <w:highlight w:val="none"/>
          <w:lang w:val="en-US" w:eastAsia="zh-CN" w:bidi="ar-SA"/>
        </w:rPr>
        <w:t>https://cy.ncss.cn/cyzjk/</w:t>
      </w:r>
      <w:r>
        <w:rPr>
          <w:rFonts w:hint="default" w:ascii="Times New Roman" w:hAnsi="Times New Roman" w:eastAsia="仿宋_GB2312" w:cs="Times New Roman"/>
          <w:color w:val="000000"/>
          <w:kern w:val="36"/>
          <w:sz w:val="32"/>
          <w:szCs w:val="32"/>
          <w:highlight w:val="none"/>
          <w:lang w:val="en-US" w:eastAsia="zh-CN" w:bidi="ar-SA"/>
        </w:rPr>
        <w:fldChar w:fldCharType="end"/>
      </w:r>
      <w:r>
        <w:rPr>
          <w:rFonts w:hint="default" w:ascii="Times New Roman" w:hAnsi="Times New Roman" w:eastAsia="仿宋_GB2312" w:cs="Times New Roman"/>
          <w:color w:val="000000"/>
          <w:kern w:val="36"/>
          <w:sz w:val="32"/>
          <w:szCs w:val="32"/>
          <w:highlight w:val="none"/>
          <w:lang w:val="en-US" w:eastAsia="zh-CN" w:bidi="ar-SA"/>
        </w:rPr>
        <w:t>），填写邀请码、录入信息并上传证明材料，完成入库申报。</w:t>
      </w:r>
    </w:p>
    <w:p w14:paraId="2C6272B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Times New Roman" w:hAnsi="Times New Roman" w:eastAsia="黑体" w:cs="Times New Roman"/>
          <w:color w:val="000000"/>
          <w:kern w:val="36"/>
          <w:sz w:val="32"/>
          <w:szCs w:val="32"/>
          <w:highlight w:val="none"/>
          <w:lang w:val="en-US" w:eastAsia="zh-CN"/>
        </w:rPr>
      </w:pPr>
      <w:r>
        <w:rPr>
          <w:rFonts w:hint="eastAsia" w:ascii="Times New Roman" w:hAnsi="Times New Roman" w:eastAsia="黑体" w:cs="Times New Roman"/>
          <w:color w:val="000000"/>
          <w:kern w:val="36"/>
          <w:sz w:val="32"/>
          <w:szCs w:val="32"/>
          <w:highlight w:val="none"/>
          <w:lang w:val="en-US" w:eastAsia="zh-CN"/>
        </w:rPr>
        <w:t>二、已入库专家信息更新核验</w:t>
      </w:r>
    </w:p>
    <w:p w14:paraId="75E075C8">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35"/>
        <w:jc w:val="both"/>
        <w:textAlignment w:val="auto"/>
        <w:rPr>
          <w:rFonts w:hint="default" w:ascii="Times New Roman" w:hAnsi="Times New Roman" w:eastAsia="仿宋_GB2312" w:cs="Times New Roman"/>
          <w:color w:val="000000"/>
          <w:kern w:val="36"/>
          <w:sz w:val="32"/>
          <w:szCs w:val="32"/>
          <w:highlight w:val="none"/>
          <w:lang w:val="en-US" w:eastAsia="zh-CN" w:bidi="ar-SA"/>
        </w:rPr>
      </w:pPr>
      <w:r>
        <w:rPr>
          <w:rFonts w:hint="eastAsia" w:eastAsia="仿宋_GB2312" w:cs="Times New Roman"/>
          <w:color w:val="000000"/>
          <w:kern w:val="36"/>
          <w:sz w:val="32"/>
          <w:szCs w:val="32"/>
          <w:highlight w:val="none"/>
          <w:lang w:val="en-US" w:eastAsia="zh-CN" w:bidi="ar-SA"/>
        </w:rPr>
        <w:t>请各单位通知</w:t>
      </w:r>
      <w:r>
        <w:rPr>
          <w:rFonts w:hint="default" w:ascii="Times New Roman" w:hAnsi="Times New Roman" w:eastAsia="仿宋_GB2312" w:cs="Times New Roman"/>
          <w:color w:val="000000"/>
          <w:kern w:val="36"/>
          <w:sz w:val="32"/>
          <w:szCs w:val="32"/>
          <w:highlight w:val="none"/>
          <w:lang w:val="en-US" w:eastAsia="zh-CN" w:bidi="ar-SA"/>
        </w:rPr>
        <w:t>已入库专家登录专家库，及时更新个人信息，并对更新后的专家信息进行核实、汇总与报送。请填写《中国国际大学生创新大赛专家信息更新情况汇总表》（附件3）并加盖公章，于9月</w:t>
      </w:r>
      <w:r>
        <w:rPr>
          <w:rFonts w:hint="eastAsia" w:eastAsia="仿宋_GB2312" w:cs="Times New Roman"/>
          <w:color w:val="000000"/>
          <w:kern w:val="36"/>
          <w:sz w:val="32"/>
          <w:szCs w:val="32"/>
          <w:highlight w:val="none"/>
          <w:lang w:val="en-US" w:eastAsia="zh-CN" w:bidi="ar-SA"/>
        </w:rPr>
        <w:t>8</w:t>
      </w:r>
      <w:r>
        <w:rPr>
          <w:rFonts w:hint="default" w:ascii="Times New Roman" w:hAnsi="Times New Roman" w:eastAsia="仿宋_GB2312" w:cs="Times New Roman"/>
          <w:color w:val="000000"/>
          <w:kern w:val="36"/>
          <w:sz w:val="32"/>
          <w:szCs w:val="32"/>
          <w:highlight w:val="none"/>
          <w:lang w:val="en-US" w:eastAsia="zh-CN" w:bidi="ar-SA"/>
        </w:rPr>
        <w:t>日前报送至</w:t>
      </w:r>
      <w:r>
        <w:rPr>
          <w:rFonts w:hint="eastAsia" w:eastAsia="仿宋_GB2312" w:cs="Times New Roman"/>
          <w:color w:val="000000"/>
          <w:kern w:val="36"/>
          <w:sz w:val="32"/>
          <w:szCs w:val="32"/>
          <w:highlight w:val="none"/>
          <w:lang w:val="en-US" w:eastAsia="zh-CN" w:bidi="ar-SA"/>
        </w:rPr>
        <w:t>指定</w:t>
      </w:r>
      <w:r>
        <w:rPr>
          <w:rFonts w:hint="default" w:ascii="Times New Roman" w:hAnsi="Times New Roman" w:eastAsia="仿宋_GB2312" w:cs="Times New Roman"/>
          <w:color w:val="000000"/>
          <w:kern w:val="36"/>
          <w:sz w:val="32"/>
          <w:szCs w:val="32"/>
          <w:highlight w:val="none"/>
          <w:lang w:val="en-US" w:eastAsia="zh-CN" w:bidi="ar-SA"/>
        </w:rPr>
        <w:t>邮箱</w:t>
      </w:r>
      <w:r>
        <w:rPr>
          <w:rFonts w:hint="eastAsia" w:eastAsia="仿宋_GB2312" w:cs="Times New Roman"/>
          <w:color w:val="000000"/>
          <w:kern w:val="36"/>
          <w:sz w:val="32"/>
          <w:szCs w:val="32"/>
          <w:highlight w:val="none"/>
          <w:lang w:val="en-US" w:eastAsia="zh-CN" w:bidi="ar-SA"/>
        </w:rPr>
        <w:t>scgzjnds@126.com</w:t>
      </w:r>
      <w:r>
        <w:rPr>
          <w:rFonts w:hint="default" w:ascii="Times New Roman" w:hAnsi="Times New Roman" w:eastAsia="仿宋_GB2312" w:cs="Times New Roman"/>
          <w:color w:val="000000"/>
          <w:kern w:val="36"/>
          <w:sz w:val="32"/>
          <w:szCs w:val="32"/>
          <w:highlight w:val="none"/>
          <w:lang w:val="en-US" w:eastAsia="zh-CN" w:bidi="ar-SA"/>
        </w:rPr>
        <w:t>。逾期未报送汇总表的</w:t>
      </w:r>
      <w:r>
        <w:rPr>
          <w:rFonts w:hint="eastAsia" w:eastAsia="仿宋_GB2312" w:cs="Times New Roman"/>
          <w:color w:val="000000"/>
          <w:kern w:val="36"/>
          <w:sz w:val="32"/>
          <w:szCs w:val="32"/>
          <w:highlight w:val="none"/>
          <w:lang w:val="en-US" w:eastAsia="zh-CN" w:bidi="ar-SA"/>
        </w:rPr>
        <w:t>单位</w:t>
      </w:r>
      <w:r>
        <w:rPr>
          <w:rFonts w:hint="default" w:ascii="Times New Roman" w:hAnsi="Times New Roman" w:eastAsia="仿宋_GB2312" w:cs="Times New Roman"/>
          <w:color w:val="000000"/>
          <w:kern w:val="36"/>
          <w:sz w:val="32"/>
          <w:szCs w:val="32"/>
          <w:highlight w:val="none"/>
          <w:lang w:val="en-US" w:eastAsia="zh-CN" w:bidi="ar-SA"/>
        </w:rPr>
        <w:t>，其所推荐专家将不纳入后续评审遴选范围。</w:t>
      </w:r>
    </w:p>
    <w:p w14:paraId="302DF653">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Times New Roman" w:hAnsi="Times New Roman" w:eastAsia="黑体" w:cs="Times New Roman"/>
          <w:color w:val="000000"/>
          <w:kern w:val="36"/>
          <w:sz w:val="32"/>
          <w:szCs w:val="32"/>
          <w:highlight w:val="none"/>
          <w:lang w:val="en-US" w:eastAsia="zh-CN"/>
        </w:rPr>
      </w:pPr>
      <w:r>
        <w:rPr>
          <w:rFonts w:hint="eastAsia" w:ascii="Times New Roman" w:hAnsi="Times New Roman" w:eastAsia="黑体" w:cs="Times New Roman"/>
          <w:color w:val="000000"/>
          <w:kern w:val="36"/>
          <w:sz w:val="32"/>
          <w:szCs w:val="32"/>
          <w:highlight w:val="none"/>
          <w:lang w:val="en-US" w:eastAsia="zh-CN"/>
        </w:rPr>
        <w:t>三、工作要求</w:t>
      </w:r>
    </w:p>
    <w:p w14:paraId="475B05B3">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35"/>
        <w:jc w:val="both"/>
        <w:textAlignment w:val="auto"/>
        <w:rPr>
          <w:rFonts w:hint="default" w:ascii="Times New Roman" w:hAnsi="Times New Roman" w:eastAsia="仿宋_GB2312" w:cs="Times New Roman"/>
          <w:color w:val="000000"/>
          <w:kern w:val="36"/>
          <w:sz w:val="32"/>
          <w:szCs w:val="32"/>
          <w:highlight w:val="none"/>
          <w:lang w:val="en-US" w:eastAsia="zh-CN" w:bidi="ar-SA"/>
        </w:rPr>
      </w:pPr>
      <w:r>
        <w:rPr>
          <w:rFonts w:hint="default" w:ascii="Times New Roman" w:hAnsi="Times New Roman" w:eastAsia="仿宋_GB2312" w:cs="Times New Roman"/>
          <w:color w:val="000000"/>
          <w:kern w:val="36"/>
          <w:sz w:val="32"/>
          <w:szCs w:val="32"/>
          <w:highlight w:val="none"/>
          <w:lang w:val="en-US" w:eastAsia="zh-CN" w:bidi="ar-SA"/>
        </w:rPr>
        <w:t>（一）专家库系统将于</w:t>
      </w:r>
      <w:r>
        <w:rPr>
          <w:rFonts w:hint="default" w:ascii="Times New Roman" w:hAnsi="Times New Roman" w:eastAsia="仿宋_GB2312" w:cs="Times New Roman"/>
          <w:b/>
          <w:bCs/>
          <w:color w:val="000000"/>
          <w:kern w:val="36"/>
          <w:sz w:val="32"/>
          <w:szCs w:val="32"/>
          <w:highlight w:val="none"/>
          <w:lang w:val="en-US" w:eastAsia="zh-CN" w:bidi="ar-SA"/>
        </w:rPr>
        <w:t>9月7日开放，9月11日截止</w:t>
      </w:r>
      <w:r>
        <w:rPr>
          <w:rFonts w:hint="default" w:ascii="Times New Roman" w:hAnsi="Times New Roman" w:eastAsia="仿宋_GB2312" w:cs="Times New Roman"/>
          <w:color w:val="000000"/>
          <w:kern w:val="36"/>
          <w:sz w:val="32"/>
          <w:szCs w:val="32"/>
          <w:highlight w:val="none"/>
          <w:lang w:val="en-US" w:eastAsia="zh-CN" w:bidi="ar-SA"/>
        </w:rPr>
        <w:t>。</w:t>
      </w:r>
      <w:r>
        <w:rPr>
          <w:rFonts w:hint="default" w:ascii="Times New Roman" w:hAnsi="Times New Roman" w:eastAsia="仿宋_GB2312" w:cs="Times New Roman"/>
          <w:color w:val="000000"/>
          <w:kern w:val="36"/>
          <w:sz w:val="32"/>
          <w:szCs w:val="32"/>
          <w:highlight w:val="none"/>
          <w:lang w:val="en-US" w:eastAsia="zh-CN" w:bidi="ar-SA"/>
        </w:rPr>
        <w:t>请</w:t>
      </w:r>
      <w:r>
        <w:rPr>
          <w:rFonts w:hint="eastAsia" w:eastAsia="仿宋_GB2312" w:cs="Times New Roman"/>
          <w:color w:val="000000"/>
          <w:kern w:val="36"/>
          <w:sz w:val="32"/>
          <w:szCs w:val="32"/>
          <w:highlight w:val="none"/>
          <w:lang w:val="en-US" w:eastAsia="zh-CN" w:bidi="ar-SA"/>
        </w:rPr>
        <w:t>各单位</w:t>
      </w:r>
      <w:r>
        <w:rPr>
          <w:rFonts w:hint="default" w:ascii="Times New Roman" w:hAnsi="Times New Roman" w:eastAsia="仿宋_GB2312" w:cs="Times New Roman"/>
          <w:color w:val="000000"/>
          <w:kern w:val="36"/>
          <w:sz w:val="32"/>
          <w:szCs w:val="32"/>
          <w:highlight w:val="none"/>
          <w:lang w:val="en-US" w:eastAsia="zh-CN" w:bidi="ar-SA"/>
        </w:rPr>
        <w:t>及时组织</w:t>
      </w:r>
      <w:r>
        <w:rPr>
          <w:rFonts w:hint="eastAsia" w:eastAsia="仿宋_GB2312" w:cs="Times New Roman"/>
          <w:color w:val="000000"/>
          <w:kern w:val="36"/>
          <w:sz w:val="32"/>
          <w:szCs w:val="32"/>
          <w:highlight w:val="none"/>
          <w:lang w:val="en-US" w:eastAsia="zh-CN" w:bidi="ar-SA"/>
        </w:rPr>
        <w:t>本单位的</w:t>
      </w:r>
      <w:r>
        <w:rPr>
          <w:rFonts w:hint="default" w:ascii="Times New Roman" w:hAnsi="Times New Roman" w:eastAsia="仿宋_GB2312" w:cs="Times New Roman"/>
          <w:color w:val="000000"/>
          <w:kern w:val="36"/>
          <w:sz w:val="32"/>
          <w:szCs w:val="32"/>
          <w:highlight w:val="none"/>
          <w:lang w:val="en-US" w:eastAsia="zh-CN" w:bidi="ar-SA"/>
        </w:rPr>
        <w:t>专家征集和信息更新核验工作。若有疑问，可联系获取《省级专家库操作手册》。</w:t>
      </w:r>
    </w:p>
    <w:p w14:paraId="666B2BE4">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35"/>
        <w:jc w:val="both"/>
        <w:textAlignment w:val="auto"/>
        <w:rPr>
          <w:rFonts w:hint="eastAsia" w:eastAsia="仿宋_GB2312" w:cs="Times New Roman"/>
          <w:color w:val="000000"/>
          <w:kern w:val="36"/>
          <w:sz w:val="32"/>
          <w:szCs w:val="32"/>
          <w:highlight w:val="none"/>
          <w:lang w:val="en-US" w:eastAsia="zh-CN" w:bidi="ar-SA"/>
        </w:rPr>
      </w:pPr>
      <w:r>
        <w:rPr>
          <w:rFonts w:hint="eastAsia" w:eastAsia="仿宋_GB2312" w:cs="Times New Roman"/>
          <w:color w:val="000000"/>
          <w:kern w:val="36"/>
          <w:sz w:val="32"/>
          <w:szCs w:val="32"/>
          <w:highlight w:val="none"/>
          <w:lang w:val="en-US" w:eastAsia="zh-CN" w:bidi="ar-SA"/>
        </w:rPr>
        <w:t>（二）各单位要认真了解所推荐专家情况，审慎做好征集推荐工作。如推荐专家出现违规情况，将影响下一年专家推荐资格，情节严重的，调减推荐单位下一年总决赛项目参赛名额。</w:t>
      </w:r>
    </w:p>
    <w:p w14:paraId="1BFD6B46">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35"/>
        <w:jc w:val="both"/>
        <w:textAlignment w:val="auto"/>
        <w:rPr>
          <w:rFonts w:hint="eastAsia" w:eastAsia="仿宋_GB2312" w:cs="Times New Roman"/>
          <w:color w:val="000000"/>
          <w:kern w:val="36"/>
          <w:sz w:val="32"/>
          <w:szCs w:val="32"/>
          <w:highlight w:val="none"/>
          <w:lang w:val="en-US" w:eastAsia="zh-CN" w:bidi="ar-SA"/>
        </w:rPr>
      </w:pPr>
      <w:r>
        <w:rPr>
          <w:rFonts w:hint="eastAsia" w:eastAsia="仿宋_GB2312" w:cs="Times New Roman"/>
          <w:color w:val="000000"/>
          <w:kern w:val="36"/>
          <w:sz w:val="32"/>
          <w:szCs w:val="32"/>
          <w:highlight w:val="none"/>
          <w:lang w:val="en-US" w:eastAsia="zh-CN" w:bidi="ar-SA"/>
        </w:rPr>
        <w:t>（三）各单位要严格做好评审专家监管工作。在本赛事相关环节中，如发现违反《中国国际大学生创新大赛评审专家工作准则》《中国国际大学生创新大赛评审专家“十不准”》及其他违规情形，请于10月10日前将加盖公章的专家违规核查报告(含专家信息及相关违规材料)报送至</w:t>
      </w:r>
      <w:r>
        <w:rPr>
          <w:rFonts w:hint="eastAsia" w:eastAsia="仿宋_GB2312" w:cs="Times New Roman"/>
          <w:color w:val="000000"/>
          <w:kern w:val="36"/>
          <w:sz w:val="32"/>
          <w:szCs w:val="32"/>
          <w:highlight w:val="none"/>
          <w:lang w:val="en-US" w:eastAsia="zh-CN" w:bidi="ar-SA"/>
        </w:rPr>
        <w:t>大赛纪律与监督委员会</w:t>
      </w:r>
      <w:r>
        <w:rPr>
          <w:rFonts w:hint="eastAsia" w:eastAsia="仿宋_GB2312" w:cs="Times New Roman"/>
          <w:color w:val="000000"/>
          <w:kern w:val="36"/>
          <w:sz w:val="32"/>
          <w:szCs w:val="32"/>
          <w:highlight w:val="none"/>
          <w:lang w:val="en-US" w:eastAsia="zh-CN" w:bidi="ar-SA"/>
        </w:rPr>
        <w:t>。对于存在违规行为的专家，大赛组委会将予以清理出库，并永久取消其专家资格。</w:t>
      </w:r>
    </w:p>
    <w:p w14:paraId="53A4EDD8">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textAlignment w:val="auto"/>
        <w:rPr>
          <w:rFonts w:ascii="Times New Roman" w:hAnsi="Times New Roman" w:eastAsia="黑体" w:cs="Times New Roman"/>
          <w:color w:val="000000"/>
          <w:kern w:val="36"/>
          <w:sz w:val="32"/>
          <w:szCs w:val="32"/>
          <w:highlight w:val="none"/>
        </w:rPr>
      </w:pPr>
      <w:r>
        <w:rPr>
          <w:rFonts w:hint="eastAsia" w:ascii="Times New Roman" w:hAnsi="Times New Roman" w:eastAsia="黑体" w:cs="Times New Roman"/>
          <w:color w:val="000000"/>
          <w:kern w:val="36"/>
          <w:sz w:val="32"/>
          <w:szCs w:val="32"/>
          <w:highlight w:val="none"/>
          <w:lang w:val="en-US" w:eastAsia="zh-CN"/>
        </w:rPr>
        <w:t>四</w:t>
      </w:r>
      <w:r>
        <w:rPr>
          <w:rFonts w:hint="default" w:ascii="Times New Roman" w:hAnsi="Times New Roman" w:eastAsia="黑体" w:cs="Times New Roman"/>
          <w:color w:val="000000"/>
          <w:kern w:val="36"/>
          <w:sz w:val="32"/>
          <w:szCs w:val="32"/>
          <w:highlight w:val="none"/>
        </w:rPr>
        <w:t>、联系方式</w:t>
      </w:r>
    </w:p>
    <w:p w14:paraId="3330806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Times New Roman" w:hAnsi="Times New Roman" w:eastAsia="仿宋_GB2312" w:cs="Times New Roman"/>
          <w:color w:val="000000"/>
          <w:kern w:val="36"/>
          <w:sz w:val="32"/>
          <w:szCs w:val="32"/>
          <w:highlight w:val="none"/>
          <w:lang w:val="en-US" w:eastAsia="zh-CN"/>
        </w:rPr>
      </w:pPr>
      <w:r>
        <w:rPr>
          <w:rFonts w:hint="default" w:ascii="Times New Roman" w:hAnsi="Times New Roman" w:eastAsia="仿宋_GB2312" w:cs="Times New Roman"/>
          <w:color w:val="000000"/>
          <w:kern w:val="36"/>
          <w:sz w:val="32"/>
          <w:szCs w:val="32"/>
          <w:highlight w:val="none"/>
        </w:rPr>
        <w:t>教育厅高等教育处：杜</w:t>
      </w:r>
      <w:r>
        <w:rPr>
          <w:rFonts w:hint="eastAsia" w:ascii="Times New Roman" w:hAnsi="Times New Roman" w:eastAsia="仿宋_GB2312" w:cs="Times New Roman"/>
          <w:color w:val="000000"/>
          <w:kern w:val="36"/>
          <w:sz w:val="32"/>
          <w:szCs w:val="32"/>
          <w:highlight w:val="none"/>
          <w:lang w:eastAsia="zh-CN"/>
        </w:rPr>
        <w:t>老师</w:t>
      </w:r>
      <w:r>
        <w:rPr>
          <w:rFonts w:hint="eastAsia" w:ascii="Times New Roman" w:hAnsi="Times New Roman" w:eastAsia="仿宋_GB2312" w:cs="Times New Roman"/>
          <w:color w:val="000000"/>
          <w:kern w:val="36"/>
          <w:sz w:val="32"/>
          <w:szCs w:val="32"/>
          <w:highlight w:val="none"/>
          <w:lang w:val="en-US" w:eastAsia="zh-CN"/>
        </w:rPr>
        <w:t xml:space="preserve">  张老师   </w:t>
      </w:r>
    </w:p>
    <w:p w14:paraId="1B060B4D">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Times New Roman" w:hAnsi="Times New Roman" w:eastAsia="仿宋_GB2312" w:cs="Times New Roman"/>
          <w:color w:val="000000"/>
          <w:kern w:val="36"/>
          <w:sz w:val="32"/>
          <w:szCs w:val="32"/>
          <w:highlight w:val="none"/>
          <w:lang w:val="en-US" w:eastAsia="zh-CN"/>
        </w:rPr>
      </w:pPr>
      <w:r>
        <w:rPr>
          <w:rFonts w:hint="default" w:ascii="Times New Roman" w:hAnsi="Times New Roman" w:eastAsia="仿宋_GB2312" w:cs="Times New Roman"/>
          <w:color w:val="000000"/>
          <w:kern w:val="36"/>
          <w:sz w:val="32"/>
          <w:szCs w:val="32"/>
          <w:highlight w:val="none"/>
        </w:rPr>
        <w:t>联系电话：</w:t>
      </w:r>
      <w:r>
        <w:rPr>
          <w:rFonts w:hint="eastAsia" w:ascii="Times New Roman" w:hAnsi="Times New Roman" w:eastAsia="仿宋_GB2312" w:cs="Times New Roman"/>
          <w:color w:val="000000"/>
          <w:kern w:val="36"/>
          <w:sz w:val="32"/>
          <w:szCs w:val="32"/>
          <w:highlight w:val="none"/>
          <w:lang w:val="en-US" w:eastAsia="zh-CN"/>
        </w:rPr>
        <w:t xml:space="preserve"> </w:t>
      </w:r>
      <w:r>
        <w:rPr>
          <w:rFonts w:hint="default" w:ascii="Times New Roman" w:hAnsi="Times New Roman" w:eastAsia="仿宋_GB2312" w:cs="Times New Roman"/>
          <w:color w:val="000000"/>
          <w:kern w:val="36"/>
          <w:sz w:val="32"/>
          <w:szCs w:val="32"/>
          <w:highlight w:val="none"/>
        </w:rPr>
        <w:t>028-86110643</w:t>
      </w:r>
      <w:r>
        <w:rPr>
          <w:rFonts w:hint="eastAsia" w:ascii="Times New Roman" w:hAnsi="Times New Roman" w:eastAsia="仿宋_GB2312" w:cs="Times New Roman"/>
          <w:color w:val="000000"/>
          <w:kern w:val="36"/>
          <w:sz w:val="32"/>
          <w:szCs w:val="32"/>
          <w:highlight w:val="none"/>
          <w:lang w:val="en-US" w:eastAsia="zh-CN"/>
        </w:rPr>
        <w:t xml:space="preserve"> </w:t>
      </w:r>
    </w:p>
    <w:p w14:paraId="478C1FA3">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仿宋_GB2312" w:cs="Times New Roman"/>
          <w:color w:val="000000"/>
          <w:kern w:val="36"/>
          <w:sz w:val="32"/>
          <w:szCs w:val="32"/>
          <w:highlight w:val="none"/>
          <w:lang w:val="en-US" w:eastAsia="zh-CN"/>
        </w:rPr>
      </w:pPr>
      <w:r>
        <w:rPr>
          <w:rFonts w:hint="default" w:ascii="Times New Roman" w:hAnsi="Times New Roman" w:eastAsia="仿宋_GB2312" w:cs="Times New Roman"/>
          <w:color w:val="000000"/>
          <w:kern w:val="36"/>
          <w:sz w:val="32"/>
          <w:szCs w:val="32"/>
          <w:highlight w:val="none"/>
        </w:rPr>
        <w:t>通信地址：成都市</w:t>
      </w:r>
      <w:r>
        <w:rPr>
          <w:rFonts w:hint="eastAsia" w:ascii="Times New Roman" w:hAnsi="Times New Roman" w:eastAsia="仿宋_GB2312" w:cs="Times New Roman"/>
          <w:color w:val="000000"/>
          <w:kern w:val="36"/>
          <w:sz w:val="32"/>
          <w:szCs w:val="32"/>
          <w:highlight w:val="none"/>
          <w:lang w:val="en-US" w:eastAsia="zh-CN"/>
        </w:rPr>
        <w:t>青羊区陕西街26号</w:t>
      </w:r>
    </w:p>
    <w:p w14:paraId="5688B99B">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仿宋_GB2312" w:cs="Times New Roman"/>
          <w:kern w:val="36"/>
          <w:sz w:val="32"/>
          <w:szCs w:val="32"/>
          <w:highlight w:val="none"/>
        </w:rPr>
      </w:pPr>
      <w:r>
        <w:rPr>
          <w:rFonts w:hint="default" w:ascii="Times New Roman" w:hAnsi="Times New Roman" w:eastAsia="仿宋_GB2312" w:cs="Times New Roman"/>
          <w:color w:val="000000"/>
          <w:kern w:val="36"/>
          <w:sz w:val="32"/>
          <w:szCs w:val="32"/>
          <w:highlight w:val="none"/>
        </w:rPr>
        <w:t>邮政编码：610041 电子邮箱：scgzjnds@126.com</w:t>
      </w:r>
    </w:p>
    <w:p w14:paraId="569ABEB2">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right="0" w:firstLine="640" w:firstLineChars="200"/>
        <w:textAlignment w:val="auto"/>
        <w:rPr>
          <w:rFonts w:hint="eastAsia" w:ascii="Times New Roman" w:hAnsi="Times New Roman" w:eastAsia="仿宋_GB2312" w:cs="Times New Roman"/>
          <w:sz w:val="32"/>
          <w:szCs w:val="32"/>
          <w:highlight w:val="none"/>
        </w:rPr>
      </w:pPr>
    </w:p>
    <w:p w14:paraId="7095CD00">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right="0" w:firstLine="640" w:firstLineChars="200"/>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附件：1.</w:t>
      </w:r>
      <w:r>
        <w:rPr>
          <w:rFonts w:hint="default" w:ascii="Times New Roman" w:hAnsi="Times New Roman" w:eastAsia="仿宋_GB2312" w:cs="Times New Roman"/>
          <w:sz w:val="32"/>
          <w:szCs w:val="32"/>
          <w:highlight w:val="none"/>
        </w:rPr>
        <w:t>中国国际</w:t>
      </w:r>
      <w:r>
        <w:rPr>
          <w:rFonts w:ascii="Times New Roman" w:hAnsi="Times New Roman" w:eastAsia="仿宋_GB2312" w:cs="Times New Roman"/>
          <w:sz w:val="32"/>
          <w:szCs w:val="32"/>
          <w:highlight w:val="none"/>
        </w:rPr>
        <w:t>大学生创新大赛</w:t>
      </w:r>
      <w:r>
        <w:rPr>
          <w:rFonts w:hint="default" w:ascii="Times New Roman" w:hAnsi="Times New Roman" w:eastAsia="仿宋_GB2312" w:cs="Times New Roman"/>
          <w:sz w:val="32"/>
          <w:szCs w:val="32"/>
          <w:highlight w:val="none"/>
        </w:rPr>
        <w:t>专家遴选标准</w:t>
      </w:r>
    </w:p>
    <w:p w14:paraId="34525B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1600" w:firstLineChars="5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rPr>
        <w:t>中国国际</w:t>
      </w:r>
      <w:r>
        <w:rPr>
          <w:rFonts w:ascii="Times New Roman" w:hAnsi="Times New Roman" w:eastAsia="仿宋_GB2312" w:cs="Times New Roman"/>
          <w:sz w:val="32"/>
          <w:szCs w:val="32"/>
          <w:highlight w:val="none"/>
        </w:rPr>
        <w:t>大学生创新大赛</w:t>
      </w:r>
      <w:r>
        <w:rPr>
          <w:rFonts w:hint="default" w:ascii="Times New Roman" w:hAnsi="Times New Roman" w:eastAsia="仿宋_GB2312" w:cs="Times New Roman"/>
          <w:sz w:val="32"/>
          <w:szCs w:val="32"/>
          <w:highlight w:val="none"/>
        </w:rPr>
        <w:t>专家推荐信息表</w:t>
      </w:r>
    </w:p>
    <w:p w14:paraId="7830B3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916" w:leftChars="760" w:right="0" w:hanging="320" w:hangingChars="1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3.中国国际大学生创新大赛专家专家信息更新情况汇总表</w:t>
      </w:r>
    </w:p>
    <w:p w14:paraId="0906CF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textAlignment w:val="auto"/>
        <w:rPr>
          <w:rFonts w:hint="default" w:ascii="Times New Roman" w:hAnsi="Times New Roman" w:eastAsia="仿宋_GB2312" w:cs="Times New Roman"/>
          <w:sz w:val="32"/>
          <w:szCs w:val="32"/>
          <w:highlight w:val="none"/>
        </w:rPr>
      </w:pPr>
    </w:p>
    <w:p w14:paraId="2B011C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textAlignment w:val="auto"/>
        <w:rPr>
          <w:rFonts w:hint="default" w:ascii="Times New Roman" w:hAnsi="Times New Roman" w:eastAsia="仿宋_GB2312" w:cs="Times New Roman"/>
          <w:sz w:val="32"/>
          <w:szCs w:val="32"/>
          <w:highlight w:val="none"/>
        </w:rPr>
      </w:pPr>
    </w:p>
    <w:p w14:paraId="5BCC48A9">
      <w:pPr>
        <w:keepNext w:val="0"/>
        <w:keepLines w:val="0"/>
        <w:pageBreakBefore w:val="0"/>
        <w:widowControl w:val="0"/>
        <w:kinsoku/>
        <w:wordWrap/>
        <w:overflowPunct/>
        <w:topLinePunct w:val="0"/>
        <w:autoSpaceDE/>
        <w:autoSpaceDN/>
        <w:bidi w:val="0"/>
        <w:adjustRightInd/>
        <w:snapToGrid/>
        <w:spacing w:line="560" w:lineRule="exact"/>
        <w:ind w:left="0" w:right="0" w:firstLine="4160" w:firstLineChars="13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四川省教育厅高等教育处</w:t>
      </w:r>
    </w:p>
    <w:p w14:paraId="7B9279D9">
      <w:pPr>
        <w:keepNext w:val="0"/>
        <w:keepLines w:val="0"/>
        <w:pageBreakBefore w:val="0"/>
        <w:widowControl w:val="0"/>
        <w:kinsoku/>
        <w:wordWrap/>
        <w:overflowPunct/>
        <w:topLinePunct w:val="0"/>
        <w:autoSpaceDE/>
        <w:autoSpaceDN/>
        <w:bidi w:val="0"/>
        <w:adjustRightInd/>
        <w:snapToGrid/>
        <w:spacing w:line="560" w:lineRule="exact"/>
        <w:ind w:left="0" w:right="0" w:firstLine="4800" w:firstLineChars="1500"/>
        <w:textAlignment w:val="auto"/>
        <w:rPr>
          <w:rFonts w:ascii="Times New Roman" w:hAnsi="Times New Roman" w:eastAsia="仿宋_GB2312" w:cs="Times New Roman"/>
          <w:color w:val="000000" w:themeColor="text1"/>
          <w:sz w:val="32"/>
          <w:szCs w:val="32"/>
          <w:highlight w:val="none"/>
          <w14:textFill>
            <w14:solidFill>
              <w14:schemeClr w14:val="tx1"/>
            </w14:solidFill>
          </w14:textFill>
        </w:rPr>
      </w:pPr>
      <w:r>
        <w:rPr>
          <w:rFonts w:ascii="Times New Roman" w:hAnsi="Times New Roman" w:eastAsia="仿宋_GB2312" w:cs="Times New Roman"/>
          <w:color w:val="000000" w:themeColor="text1"/>
          <w:sz w:val="32"/>
          <w:szCs w:val="32"/>
          <w:highlight w:val="none"/>
          <w14:textFill>
            <w14:solidFill>
              <w14:schemeClr w14:val="tx1"/>
            </w14:solidFill>
          </w14:textFill>
        </w:rPr>
        <w:t>202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p>
    <w:p w14:paraId="2A5EEA00">
      <w:pPr>
        <w:spacing w:line="560" w:lineRule="exact"/>
        <w:jc w:val="left"/>
        <w:rPr>
          <w:rFonts w:hint="eastAsia" w:ascii="黑体" w:hAnsi="黑体" w:eastAsia="黑体" w:cs="黑体"/>
          <w:sz w:val="32"/>
          <w:szCs w:val="32"/>
          <w:highlight w:val="none"/>
        </w:rPr>
      </w:pPr>
    </w:p>
    <w:p w14:paraId="15F335B3">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14:paraId="7C3D4A81">
      <w:pPr>
        <w:pStyle w:val="3"/>
        <w:spacing w:before="221" w:line="348" w:lineRule="auto"/>
        <w:ind w:right="24"/>
        <w:jc w:val="both"/>
        <w:rPr>
          <w:rFonts w:hint="default" w:eastAsia="仿宋_GB2312" w:cs="Times New Roman"/>
          <w:color w:val="000000"/>
          <w:kern w:val="36"/>
          <w:sz w:val="32"/>
          <w:szCs w:val="32"/>
          <w:highlight w:val="none"/>
          <w:lang w:val="en-US" w:eastAsia="zh-CN" w:bidi="ar-SA"/>
        </w:rPr>
        <w:sectPr>
          <w:footerReference r:id="rId3" w:type="default"/>
          <w:pgSz w:w="11906" w:h="16839"/>
          <w:pgMar w:top="2098" w:right="1474" w:bottom="1984" w:left="1587" w:header="0" w:footer="938" w:gutter="0"/>
          <w:cols w:space="720" w:num="1"/>
        </w:sectPr>
      </w:pPr>
    </w:p>
    <w:p w14:paraId="7AED285F">
      <w:pPr>
        <w:spacing w:line="560" w:lineRule="exact"/>
        <w:jc w:val="left"/>
        <w:rPr>
          <w:rFonts w:hint="eastAsia" w:ascii="黑体" w:hAnsi="黑体" w:eastAsia="黑体" w:cs="黑体"/>
          <w:sz w:val="32"/>
          <w:szCs w:val="32"/>
          <w:highlight w:val="none"/>
        </w:rPr>
      </w:pPr>
      <w:r>
        <w:rPr>
          <w:rFonts w:hint="eastAsia" w:ascii="黑体" w:hAnsi="黑体" w:eastAsia="黑体" w:cs="黑体"/>
          <w:sz w:val="32"/>
          <w:szCs w:val="32"/>
          <w:highlight w:val="none"/>
        </w:rPr>
        <w:t>附件1</w:t>
      </w:r>
    </w:p>
    <w:p w14:paraId="65861460">
      <w:pPr>
        <w:widowControl/>
        <w:shd w:val="clear" w:color="auto" w:fill="FFFFFF"/>
        <w:spacing w:line="560" w:lineRule="exact"/>
        <w:jc w:val="center"/>
        <w:rPr>
          <w:rFonts w:ascii="Times New Roman" w:hAnsi="Times New Roman" w:eastAsia="方正小标宋简体" w:cs="Times New Roman"/>
          <w:color w:val="000000" w:themeColor="text1"/>
          <w:kern w:val="0"/>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中国国际</w:t>
      </w:r>
      <w:r>
        <w:rPr>
          <w:rFonts w:ascii="Times New Roman" w:hAnsi="Times New Roman" w:eastAsia="方正小标宋简体" w:cs="Times New Roman"/>
          <w:color w:val="000000" w:themeColor="text1"/>
          <w:kern w:val="0"/>
          <w:sz w:val="44"/>
          <w:szCs w:val="44"/>
          <w:highlight w:val="none"/>
          <w14:textFill>
            <w14:solidFill>
              <w14:schemeClr w14:val="tx1"/>
            </w14:solidFill>
          </w14:textFill>
        </w:rPr>
        <w:t>大学生创新大赛专家遴选标准</w:t>
      </w:r>
    </w:p>
    <w:p w14:paraId="37B6047F">
      <w:pPr>
        <w:widowControl/>
        <w:shd w:val="clear" w:color="auto" w:fill="FFFFFF"/>
        <w:spacing w:line="560" w:lineRule="exact"/>
        <w:jc w:val="center"/>
        <w:rPr>
          <w:rFonts w:ascii="Times New Roman" w:hAnsi="Times New Roman" w:eastAsia="方正小标宋简体" w:cs="Times New Roman"/>
          <w:color w:val="000000" w:themeColor="text1"/>
          <w:kern w:val="0"/>
          <w:sz w:val="36"/>
          <w:szCs w:val="36"/>
          <w:highlight w:val="none"/>
          <w14:textFill>
            <w14:solidFill>
              <w14:schemeClr w14:val="tx1"/>
            </w14:solidFill>
          </w14:textFill>
        </w:rPr>
      </w:pPr>
    </w:p>
    <w:p w14:paraId="2E9401B0">
      <w:pPr>
        <w:spacing w:line="560" w:lineRule="exact"/>
        <w:ind w:firstLine="640" w:firstLineChars="200"/>
        <w:rPr>
          <w:rFonts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一、教育专家</w:t>
      </w:r>
    </w:p>
    <w:p w14:paraId="706D22A3">
      <w:pPr>
        <w:spacing w:line="56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1.资质要求</w:t>
      </w:r>
      <w:r>
        <w:rPr>
          <w:rFonts w:hint="default" w:ascii="Times New Roman" w:hAnsi="Times New Roman" w:eastAsia="仿宋_GB2312" w:cs="Times New Roman"/>
          <w:sz w:val="32"/>
          <w:szCs w:val="32"/>
          <w:highlight w:val="none"/>
        </w:rPr>
        <w:t>：在</w:t>
      </w:r>
      <w:r>
        <w:rPr>
          <w:rFonts w:hint="eastAsia" w:ascii="Times New Roman" w:hAnsi="Times New Roman" w:eastAsia="仿宋_GB2312" w:cs="Times New Roman"/>
          <w:sz w:val="32"/>
          <w:szCs w:val="32"/>
          <w:highlight w:val="none"/>
          <w:lang w:val="en-US" w:eastAsia="zh-CN"/>
        </w:rPr>
        <w:t>创新创业</w:t>
      </w:r>
      <w:r>
        <w:rPr>
          <w:rFonts w:hint="default" w:ascii="Times New Roman" w:hAnsi="Times New Roman" w:eastAsia="仿宋_GB2312" w:cs="Times New Roman"/>
          <w:sz w:val="32"/>
          <w:szCs w:val="32"/>
          <w:highlight w:val="none"/>
        </w:rPr>
        <w:t>教育、</w:t>
      </w:r>
      <w:r>
        <w:rPr>
          <w:rFonts w:hint="eastAsia" w:ascii="Times New Roman" w:hAnsi="Times New Roman" w:eastAsia="仿宋_GB2312" w:cs="Times New Roman"/>
          <w:sz w:val="32"/>
          <w:szCs w:val="32"/>
          <w:highlight w:val="none"/>
          <w:lang w:val="en-US" w:eastAsia="zh-CN"/>
        </w:rPr>
        <w:t>创新创业</w:t>
      </w:r>
      <w:r>
        <w:rPr>
          <w:rFonts w:hint="default" w:ascii="Times New Roman" w:hAnsi="Times New Roman" w:eastAsia="仿宋_GB2312" w:cs="Times New Roman"/>
          <w:sz w:val="32"/>
          <w:szCs w:val="32"/>
          <w:highlight w:val="none"/>
        </w:rPr>
        <w:t>管理、产业化方面卓有成效的校级领导、复合型高校教师、行政人员可作为</w:t>
      </w:r>
      <w:r>
        <w:rPr>
          <w:rFonts w:hint="default" w:ascii="Times New Roman" w:hAnsi="Times New Roman" w:eastAsia="仿宋_GB2312" w:cs="Times New Roman"/>
          <w:bCs/>
          <w:sz w:val="32"/>
          <w:szCs w:val="32"/>
          <w:highlight w:val="none"/>
        </w:rPr>
        <w:t>教育专家</w:t>
      </w:r>
      <w:r>
        <w:rPr>
          <w:rFonts w:hint="default" w:ascii="Times New Roman" w:hAnsi="Times New Roman" w:eastAsia="仿宋_GB2312" w:cs="Times New Roman"/>
          <w:sz w:val="32"/>
          <w:szCs w:val="32"/>
          <w:highlight w:val="none"/>
        </w:rPr>
        <w:t>。</w:t>
      </w:r>
    </w:p>
    <w:p w14:paraId="2E4B79EC">
      <w:pPr>
        <w:spacing w:line="56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2.业绩要求：</w:t>
      </w:r>
      <w:r>
        <w:rPr>
          <w:rFonts w:hint="eastAsia" w:ascii="Times New Roman" w:hAnsi="Times New Roman" w:eastAsia="仿宋_GB2312" w:cs="Times New Roman"/>
          <w:sz w:val="32"/>
          <w:szCs w:val="32"/>
          <w:highlight w:val="none"/>
          <w:lang w:val="en-US" w:eastAsia="zh-CN"/>
        </w:rPr>
        <w:t>创新创业</w:t>
      </w:r>
      <w:r>
        <w:rPr>
          <w:rFonts w:hint="default" w:ascii="Times New Roman" w:hAnsi="Times New Roman" w:eastAsia="仿宋_GB2312" w:cs="Times New Roman"/>
          <w:sz w:val="32"/>
          <w:szCs w:val="32"/>
          <w:highlight w:val="none"/>
        </w:rPr>
        <w:t>教育专家须有三年以上从事</w:t>
      </w:r>
      <w:r>
        <w:rPr>
          <w:rFonts w:hint="eastAsia" w:ascii="Times New Roman" w:hAnsi="Times New Roman" w:eastAsia="仿宋_GB2312" w:cs="Times New Roman"/>
          <w:sz w:val="32"/>
          <w:szCs w:val="32"/>
          <w:highlight w:val="none"/>
          <w:lang w:val="en-US" w:eastAsia="zh-CN"/>
        </w:rPr>
        <w:t>创新创业</w:t>
      </w:r>
      <w:r>
        <w:rPr>
          <w:rFonts w:hint="default" w:ascii="Times New Roman" w:hAnsi="Times New Roman" w:eastAsia="仿宋_GB2312" w:cs="Times New Roman"/>
          <w:sz w:val="32"/>
          <w:szCs w:val="32"/>
          <w:highlight w:val="none"/>
        </w:rPr>
        <w:t>教学、研究和教学实践的工作经验；产业化教育专家须亲自主持1个以上产业化项目，且项目运行良好；</w:t>
      </w:r>
      <w:r>
        <w:rPr>
          <w:rFonts w:hint="eastAsia" w:ascii="Times New Roman" w:hAnsi="Times New Roman" w:eastAsia="仿宋_GB2312" w:cs="Times New Roman"/>
          <w:sz w:val="32"/>
          <w:szCs w:val="32"/>
          <w:highlight w:val="none"/>
          <w:lang w:val="en-US" w:eastAsia="zh-CN"/>
        </w:rPr>
        <w:t>创新创业</w:t>
      </w:r>
      <w:r>
        <w:rPr>
          <w:rFonts w:hint="default" w:ascii="Times New Roman" w:hAnsi="Times New Roman" w:eastAsia="仿宋_GB2312" w:cs="Times New Roman"/>
          <w:sz w:val="32"/>
          <w:szCs w:val="32"/>
          <w:highlight w:val="none"/>
        </w:rPr>
        <w:t>管理教育专家须在创新创业教育领域有所成就，如</w:t>
      </w:r>
      <w:r>
        <w:rPr>
          <w:rFonts w:hint="eastAsia" w:ascii="Times New Roman" w:hAnsi="Times New Roman" w:eastAsia="仿宋_GB2312" w:cs="Times New Roman"/>
          <w:sz w:val="32"/>
          <w:szCs w:val="32"/>
          <w:highlight w:val="none"/>
          <w:lang w:val="en-US" w:eastAsia="zh-CN"/>
        </w:rPr>
        <w:t>创新创业</w:t>
      </w:r>
      <w:r>
        <w:rPr>
          <w:rFonts w:hint="default" w:ascii="Times New Roman" w:hAnsi="Times New Roman" w:eastAsia="仿宋_GB2312" w:cs="Times New Roman"/>
          <w:sz w:val="32"/>
          <w:szCs w:val="32"/>
          <w:highlight w:val="none"/>
        </w:rPr>
        <w:t>示范基地或创业典型经验高校相关负责人、</w:t>
      </w:r>
      <w:r>
        <w:rPr>
          <w:rFonts w:hint="eastAsia" w:ascii="Times New Roman" w:hAnsi="Times New Roman" w:eastAsia="仿宋_GB2312" w:cs="Times New Roman"/>
          <w:sz w:val="32"/>
          <w:szCs w:val="32"/>
          <w:highlight w:val="none"/>
          <w:lang w:val="en-US" w:eastAsia="zh-CN"/>
        </w:rPr>
        <w:t>创新创业</w:t>
      </w:r>
      <w:r>
        <w:rPr>
          <w:rFonts w:hint="default" w:ascii="Times New Roman" w:hAnsi="Times New Roman" w:eastAsia="仿宋_GB2312" w:cs="Times New Roman"/>
          <w:sz w:val="32"/>
          <w:szCs w:val="32"/>
          <w:highlight w:val="none"/>
        </w:rPr>
        <w:t>类教学成果奖获奖者、大赛铜奖以上项目负责人等</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入库时提供在职、任职、成果</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资质</w:t>
      </w:r>
      <w:r>
        <w:rPr>
          <w:rFonts w:hint="default" w:ascii="Times New Roman" w:hAnsi="Times New Roman" w:eastAsia="仿宋_GB2312" w:cs="Times New Roman"/>
          <w:sz w:val="32"/>
          <w:szCs w:val="32"/>
          <w:highlight w:val="none"/>
        </w:rPr>
        <w:t>等相关证明材料。</w:t>
      </w:r>
    </w:p>
    <w:p w14:paraId="55EAA757">
      <w:pPr>
        <w:spacing w:line="56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3.职级要求：</w:t>
      </w:r>
      <w:r>
        <w:rPr>
          <w:rFonts w:hint="default" w:ascii="Times New Roman" w:hAnsi="Times New Roman" w:eastAsia="仿宋_GB2312" w:cs="Times New Roman"/>
          <w:sz w:val="32"/>
          <w:szCs w:val="32"/>
          <w:highlight w:val="none"/>
        </w:rPr>
        <w:t>大赛教育专家将依据其业绩、成就而定，对职级不做严格要求。</w:t>
      </w:r>
    </w:p>
    <w:p w14:paraId="4B27B533">
      <w:pPr>
        <w:spacing w:line="56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4.口碑声誉：</w:t>
      </w:r>
      <w:r>
        <w:rPr>
          <w:rFonts w:hint="default" w:ascii="Times New Roman" w:hAnsi="Times New Roman" w:eastAsia="仿宋_GB2312" w:cs="Times New Roman"/>
          <w:bCs/>
          <w:sz w:val="32"/>
          <w:szCs w:val="32"/>
          <w:highlight w:val="none"/>
        </w:rPr>
        <w:t>贯彻落实教育立德树人根本任务，在业内</w:t>
      </w:r>
      <w:r>
        <w:rPr>
          <w:rFonts w:hint="default" w:ascii="Times New Roman" w:hAnsi="Times New Roman" w:eastAsia="仿宋_GB2312" w:cs="Times New Roman"/>
          <w:sz w:val="32"/>
          <w:szCs w:val="32"/>
          <w:highlight w:val="none"/>
        </w:rPr>
        <w:t>具有良好声誉，且不存在任何违法违规行为。</w:t>
      </w:r>
    </w:p>
    <w:p w14:paraId="3971B62A">
      <w:pPr>
        <w:spacing w:line="560" w:lineRule="exact"/>
        <w:ind w:firstLine="640" w:firstLineChars="200"/>
        <w:jc w:val="left"/>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rPr>
        <w:t>二、</w:t>
      </w:r>
      <w:r>
        <w:rPr>
          <w:rFonts w:hint="eastAsia" w:ascii="Times New Roman" w:hAnsi="Times New Roman" w:eastAsia="黑体" w:cs="Times New Roman"/>
          <w:sz w:val="32"/>
          <w:szCs w:val="32"/>
          <w:highlight w:val="none"/>
          <w:lang w:val="en-US" w:eastAsia="zh-CN"/>
        </w:rPr>
        <w:t>产业园区运营专家</w:t>
      </w:r>
    </w:p>
    <w:p w14:paraId="156D17A7">
      <w:pPr>
        <w:spacing w:line="560" w:lineRule="exact"/>
        <w:ind w:firstLine="643" w:firstLineChars="200"/>
        <w:jc w:val="left"/>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rPr>
        <w:t>1.资质要求：</w:t>
      </w:r>
      <w:r>
        <w:rPr>
          <w:rFonts w:hint="default" w:ascii="Times New Roman" w:hAnsi="Times New Roman" w:eastAsia="仿宋_GB2312" w:cs="Times New Roman"/>
          <w:sz w:val="32"/>
          <w:szCs w:val="32"/>
          <w:highlight w:val="none"/>
        </w:rPr>
        <w:t>所在园区须为经国家或地方主管部门正式认定或备案的合法运营主体，包括但不限于国家大学科技园、国家级经济技术开发区、国家级高新技术产业开发区、省级以上产业园区、特色产业集群基地等。入库时提供相关证明</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认定文件、营业执照或管委会批文</w:t>
      </w:r>
      <w:r>
        <w:rPr>
          <w:rFonts w:hint="eastAsia" w:ascii="Times New Roman" w:hAnsi="Times New Roman" w:eastAsia="仿宋_GB2312" w:cs="Times New Roman"/>
          <w:sz w:val="32"/>
          <w:szCs w:val="32"/>
          <w:highlight w:val="none"/>
          <w:lang w:val="en-US" w:eastAsia="zh-CN"/>
        </w:rPr>
        <w:t>等</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各省级教育行政部门限推荐10人。</w:t>
      </w:r>
    </w:p>
    <w:p w14:paraId="549C0B44">
      <w:pPr>
        <w:spacing w:line="560" w:lineRule="exact"/>
        <w:ind w:firstLine="643" w:firstLineChars="200"/>
        <w:jc w:val="left"/>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bCs/>
          <w:sz w:val="32"/>
          <w:szCs w:val="32"/>
          <w:highlight w:val="none"/>
        </w:rPr>
        <w:t>2.业绩要求：</w:t>
      </w:r>
      <w:r>
        <w:rPr>
          <w:rFonts w:hint="default" w:ascii="Times New Roman" w:hAnsi="Times New Roman" w:eastAsia="仿宋_GB2312" w:cs="Times New Roman"/>
          <w:sz w:val="32"/>
          <w:szCs w:val="32"/>
          <w:highlight w:val="none"/>
        </w:rPr>
        <w:t>所在园区具备规范成熟的运营管理体系，拥有较好的产业培育与企业服务成效；在企业培育、产学研合作、科技成果转化、产业链集聚发展等方面具备典型工作案例与实践成效。</w:t>
      </w:r>
      <w:r>
        <w:rPr>
          <w:rFonts w:hint="eastAsia" w:ascii="Times New Roman" w:hAnsi="Times New Roman" w:eastAsia="仿宋_GB2312" w:cs="Times New Roman"/>
          <w:sz w:val="32"/>
          <w:szCs w:val="32"/>
          <w:highlight w:val="none"/>
          <w:lang w:val="en-US" w:eastAsia="zh-CN"/>
        </w:rPr>
        <w:t>产业园区运营</w:t>
      </w:r>
      <w:r>
        <w:rPr>
          <w:rFonts w:hint="default" w:ascii="Times New Roman" w:hAnsi="Times New Roman" w:eastAsia="仿宋_GB2312" w:cs="Times New Roman"/>
          <w:sz w:val="32"/>
          <w:szCs w:val="32"/>
          <w:highlight w:val="none"/>
        </w:rPr>
        <w:t>专家本人须亲自主导或实质性参与园区重大产业服务、企业培育或科技创新专项项目。</w:t>
      </w:r>
      <w:r>
        <w:rPr>
          <w:rFonts w:hint="default" w:ascii="Times New Roman" w:hAnsi="Times New Roman" w:eastAsia="仿宋_GB2312" w:cs="Times New Roman"/>
          <w:b w:val="0"/>
          <w:bCs w:val="0"/>
          <w:sz w:val="32"/>
          <w:szCs w:val="32"/>
          <w:highlight w:val="none"/>
        </w:rPr>
        <w:t>入库时须提供园区运营年报、</w:t>
      </w:r>
      <w:r>
        <w:rPr>
          <w:rFonts w:hint="default" w:ascii="Times New Roman" w:hAnsi="Times New Roman" w:eastAsia="仿宋_GB2312" w:cs="Times New Roman"/>
          <w:sz w:val="32"/>
          <w:szCs w:val="32"/>
          <w:highlight w:val="none"/>
        </w:rPr>
        <w:t>项目实施/验收报告、典型工作案例</w:t>
      </w:r>
      <w:r>
        <w:rPr>
          <w:rFonts w:hint="default" w:ascii="Times New Roman" w:hAnsi="Times New Roman" w:eastAsia="仿宋_GB2312" w:cs="Times New Roman"/>
          <w:b w:val="0"/>
          <w:bCs w:val="0"/>
          <w:sz w:val="32"/>
          <w:szCs w:val="32"/>
          <w:highlight w:val="none"/>
        </w:rPr>
        <w:t>等</w:t>
      </w:r>
      <w:r>
        <w:rPr>
          <w:rFonts w:hint="eastAsia" w:ascii="Times New Roman" w:hAnsi="Times New Roman" w:eastAsia="仿宋_GB2312" w:cs="Times New Roman"/>
          <w:b w:val="0"/>
          <w:bCs w:val="0"/>
          <w:sz w:val="32"/>
          <w:szCs w:val="32"/>
          <w:highlight w:val="none"/>
          <w:lang w:val="en-US" w:eastAsia="zh-CN"/>
        </w:rPr>
        <w:t>相关</w:t>
      </w:r>
      <w:r>
        <w:rPr>
          <w:rFonts w:hint="default" w:ascii="Times New Roman" w:hAnsi="Times New Roman" w:eastAsia="仿宋_GB2312" w:cs="Times New Roman"/>
          <w:b w:val="0"/>
          <w:bCs w:val="0"/>
          <w:sz w:val="32"/>
          <w:szCs w:val="32"/>
          <w:highlight w:val="none"/>
        </w:rPr>
        <w:t>证明材料。</w:t>
      </w:r>
    </w:p>
    <w:p w14:paraId="45D28CAB">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3.职级要求：</w:t>
      </w:r>
      <w:r>
        <w:rPr>
          <w:rFonts w:hint="default" w:ascii="Times New Roman" w:hAnsi="Times New Roman" w:eastAsia="仿宋_GB2312" w:cs="Times New Roman"/>
          <w:sz w:val="32"/>
          <w:szCs w:val="32"/>
          <w:highlight w:val="none"/>
        </w:rPr>
        <w:t>须为现任主要负责人（如董事长、总经理、管委会主任等）或分管产业招商、企业服务、科技创新等核心业务的</w:t>
      </w:r>
      <w:r>
        <w:rPr>
          <w:rFonts w:hint="eastAsia" w:ascii="Times New Roman" w:hAnsi="Times New Roman" w:eastAsia="仿宋_GB2312" w:cs="Times New Roman"/>
          <w:sz w:val="32"/>
          <w:szCs w:val="32"/>
          <w:highlight w:val="none"/>
          <w:lang w:val="en-US" w:eastAsia="zh-CN"/>
        </w:rPr>
        <w:t>中</w:t>
      </w:r>
      <w:r>
        <w:rPr>
          <w:rFonts w:hint="default" w:ascii="Times New Roman" w:hAnsi="Times New Roman" w:eastAsia="仿宋_GB2312" w:cs="Times New Roman"/>
          <w:sz w:val="32"/>
          <w:szCs w:val="32"/>
          <w:highlight w:val="none"/>
        </w:rPr>
        <w:t>高层管理者。入库时须提供相关职级证明（名片、劳动合同、任免书等）。</w:t>
      </w:r>
    </w:p>
    <w:p w14:paraId="12359E9B">
      <w:pPr>
        <w:spacing w:line="560" w:lineRule="exact"/>
        <w:ind w:firstLine="643" w:firstLineChars="0"/>
        <w:jc w:val="left"/>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bCs/>
          <w:sz w:val="32"/>
          <w:szCs w:val="32"/>
          <w:highlight w:val="none"/>
          <w:lang w:val="en-US" w:eastAsia="zh-CN"/>
        </w:rPr>
        <w:t>4.</w:t>
      </w:r>
      <w:r>
        <w:rPr>
          <w:rFonts w:hint="default" w:ascii="Times New Roman" w:hAnsi="Times New Roman" w:eastAsia="仿宋_GB2312" w:cs="Times New Roman"/>
          <w:b/>
          <w:bCs/>
          <w:sz w:val="32"/>
          <w:szCs w:val="32"/>
          <w:highlight w:val="none"/>
        </w:rPr>
        <w:t>口碑声誉：</w:t>
      </w:r>
      <w:r>
        <w:rPr>
          <w:rFonts w:hint="default" w:ascii="Times New Roman" w:hAnsi="Times New Roman" w:eastAsia="仿宋_GB2312" w:cs="Times New Roman"/>
          <w:sz w:val="32"/>
          <w:szCs w:val="32"/>
          <w:highlight w:val="none"/>
        </w:rPr>
        <w:t>园区管理专家须在区域产业界、企业服务领域具有良好的专业声誉和公信力，且不存在任何违法违规行为。</w:t>
      </w:r>
    </w:p>
    <w:p w14:paraId="60C9B5F0">
      <w:pPr>
        <w:spacing w:line="560" w:lineRule="exact"/>
        <w:ind w:firstLine="640" w:firstLineChars="200"/>
        <w:jc w:val="left"/>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三</w:t>
      </w:r>
      <w:r>
        <w:rPr>
          <w:rFonts w:hint="default" w:ascii="Times New Roman" w:hAnsi="Times New Roman" w:eastAsia="黑体" w:cs="Times New Roman"/>
          <w:sz w:val="32"/>
          <w:szCs w:val="32"/>
          <w:highlight w:val="none"/>
        </w:rPr>
        <w:t>、创业孵化专家</w:t>
      </w:r>
    </w:p>
    <w:p w14:paraId="61EC0BA4">
      <w:pPr>
        <w:spacing w:line="560" w:lineRule="exact"/>
        <w:ind w:firstLine="643"/>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
          <w:bCs/>
          <w:sz w:val="32"/>
          <w:szCs w:val="32"/>
          <w:highlight w:val="none"/>
        </w:rPr>
        <w:t>1.资质要求：</w:t>
      </w:r>
      <w:r>
        <w:rPr>
          <w:rFonts w:hint="default" w:ascii="Times New Roman" w:hAnsi="Times New Roman" w:eastAsia="仿宋_GB2312" w:cs="Times New Roman"/>
          <w:bCs/>
          <w:sz w:val="32"/>
          <w:szCs w:val="32"/>
          <w:highlight w:val="none"/>
        </w:rPr>
        <w:t>大赛将国家级创业孵化机构、非国家级创业孵化机构的有关负责人纳入评审专家库，专家所在机构</w:t>
      </w:r>
      <w:r>
        <w:rPr>
          <w:rFonts w:hint="default" w:ascii="Times New Roman" w:hAnsi="Times New Roman" w:eastAsia="仿宋_GB2312" w:cs="Times New Roman"/>
          <w:sz w:val="32"/>
          <w:szCs w:val="32"/>
          <w:highlight w:val="none"/>
        </w:rPr>
        <w:t>应为合法经营</w:t>
      </w:r>
      <w:r>
        <w:rPr>
          <w:rFonts w:hint="default" w:ascii="Times New Roman" w:hAnsi="Times New Roman" w:eastAsia="仿宋_GB2312" w:cs="Times New Roman"/>
          <w:bCs/>
          <w:sz w:val="32"/>
          <w:szCs w:val="32"/>
          <w:highlight w:val="none"/>
        </w:rPr>
        <w:t>机构。</w:t>
      </w:r>
      <w:r>
        <w:rPr>
          <w:rFonts w:hint="default" w:ascii="Times New Roman" w:hAnsi="Times New Roman" w:eastAsia="仿宋_GB2312" w:cs="Times New Roman"/>
          <w:sz w:val="32"/>
          <w:szCs w:val="32"/>
          <w:highlight w:val="none"/>
        </w:rPr>
        <w:t>入库时提供相关证明（营业执照、认定证书、评级牌照等）。</w:t>
      </w:r>
    </w:p>
    <w:p w14:paraId="29050A5D">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2.业绩要求：</w:t>
      </w:r>
      <w:r>
        <w:rPr>
          <w:rFonts w:hint="default" w:ascii="Times New Roman" w:hAnsi="Times New Roman" w:eastAsia="仿宋_GB2312" w:cs="Times New Roman"/>
          <w:bCs/>
          <w:sz w:val="32"/>
          <w:szCs w:val="32"/>
          <w:highlight w:val="none"/>
        </w:rPr>
        <w:t>国家级创业孵化机构须符合有关主管部门所设定的各项业绩指标；非国家级创业孵化机构须具备成熟运营基础，拥有一定规模的服务场地，具备稳定的创业团队及企业孵化服务成效</w:t>
      </w:r>
      <w:r>
        <w:rPr>
          <w:rFonts w:hint="eastAsia"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sz w:val="32"/>
          <w:szCs w:val="32"/>
          <w:highlight w:val="none"/>
        </w:rPr>
        <w:t>入库时</w:t>
      </w:r>
      <w:r>
        <w:rPr>
          <w:rFonts w:hint="default" w:ascii="Times New Roman" w:hAnsi="Times New Roman" w:eastAsia="仿宋_GB2312" w:cs="Times New Roman"/>
          <w:bCs/>
          <w:sz w:val="32"/>
          <w:szCs w:val="32"/>
          <w:highlight w:val="none"/>
        </w:rPr>
        <w:t>提供孵化协议、政府公示文件</w:t>
      </w:r>
      <w:r>
        <w:rPr>
          <w:rFonts w:hint="eastAsia" w:ascii="Times New Roman" w:hAnsi="Times New Roman" w:eastAsia="仿宋_GB2312" w:cs="Times New Roman"/>
          <w:bCs/>
          <w:sz w:val="32"/>
          <w:szCs w:val="32"/>
          <w:highlight w:val="none"/>
          <w:lang w:eastAsia="zh-CN"/>
        </w:rPr>
        <w:t>（</w:t>
      </w:r>
      <w:r>
        <w:rPr>
          <w:rFonts w:hint="eastAsia" w:ascii="Times New Roman" w:hAnsi="Times New Roman" w:eastAsia="仿宋_GB2312" w:cs="Times New Roman"/>
          <w:bCs/>
          <w:sz w:val="32"/>
          <w:szCs w:val="32"/>
          <w:highlight w:val="none"/>
          <w:lang w:val="en-US" w:eastAsia="zh-CN"/>
        </w:rPr>
        <w:t>包含</w:t>
      </w:r>
      <w:r>
        <w:rPr>
          <w:rFonts w:hint="default" w:ascii="Times New Roman" w:hAnsi="Times New Roman" w:eastAsia="仿宋_GB2312" w:cs="Times New Roman"/>
          <w:bCs/>
          <w:sz w:val="32"/>
          <w:szCs w:val="32"/>
          <w:highlight w:val="none"/>
        </w:rPr>
        <w:t>机构运营年限、服务场地</w:t>
      </w:r>
      <w:r>
        <w:rPr>
          <w:rFonts w:hint="eastAsia" w:ascii="Times New Roman" w:hAnsi="Times New Roman" w:eastAsia="仿宋_GB2312" w:cs="Times New Roman"/>
          <w:bCs/>
          <w:sz w:val="32"/>
          <w:szCs w:val="32"/>
          <w:highlight w:val="none"/>
          <w:lang w:val="en-US" w:eastAsia="zh-CN"/>
        </w:rPr>
        <w:t>规模</w:t>
      </w:r>
      <w:r>
        <w:rPr>
          <w:rFonts w:hint="default" w:ascii="Times New Roman" w:hAnsi="Times New Roman" w:eastAsia="仿宋_GB2312" w:cs="Times New Roman"/>
          <w:bCs/>
          <w:sz w:val="32"/>
          <w:szCs w:val="32"/>
          <w:highlight w:val="none"/>
        </w:rPr>
        <w:t>、累计入驻企业</w:t>
      </w:r>
      <w:r>
        <w:rPr>
          <w:rFonts w:hint="eastAsia" w:ascii="Times New Roman" w:hAnsi="Times New Roman" w:eastAsia="仿宋_GB2312" w:cs="Times New Roman"/>
          <w:bCs/>
          <w:sz w:val="32"/>
          <w:szCs w:val="32"/>
          <w:highlight w:val="none"/>
          <w:lang w:val="en-US" w:eastAsia="zh-CN"/>
        </w:rPr>
        <w:t>等指标</w:t>
      </w:r>
      <w:r>
        <w:rPr>
          <w:rFonts w:hint="eastAsia"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等</w:t>
      </w:r>
      <w:r>
        <w:rPr>
          <w:rFonts w:hint="eastAsia" w:ascii="Times New Roman" w:hAnsi="Times New Roman" w:eastAsia="仿宋_GB2312" w:cs="Times New Roman"/>
          <w:bCs/>
          <w:sz w:val="32"/>
          <w:szCs w:val="32"/>
          <w:highlight w:val="none"/>
          <w:lang w:val="en-US" w:eastAsia="zh-CN"/>
        </w:rPr>
        <w:t>业绩证明</w:t>
      </w:r>
      <w:r>
        <w:rPr>
          <w:rFonts w:hint="default" w:ascii="Times New Roman" w:hAnsi="Times New Roman" w:eastAsia="仿宋_GB2312" w:cs="Times New Roman"/>
          <w:sz w:val="32"/>
          <w:szCs w:val="32"/>
          <w:highlight w:val="none"/>
        </w:rPr>
        <w:t>。</w:t>
      </w:r>
    </w:p>
    <w:p w14:paraId="68B617B7">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3.职级要求：</w:t>
      </w:r>
      <w:r>
        <w:rPr>
          <w:rFonts w:hint="default" w:ascii="Times New Roman" w:hAnsi="Times New Roman" w:eastAsia="仿宋_GB2312" w:cs="Times New Roman"/>
          <w:bCs/>
          <w:sz w:val="32"/>
          <w:szCs w:val="32"/>
          <w:highlight w:val="none"/>
        </w:rPr>
        <w:t>所在机构的核心管理层以及核心业务部门负责人。</w:t>
      </w:r>
      <w:r>
        <w:rPr>
          <w:rFonts w:hint="default" w:ascii="Times New Roman" w:hAnsi="Times New Roman" w:eastAsia="仿宋_GB2312" w:cs="Times New Roman"/>
          <w:sz w:val="32"/>
          <w:szCs w:val="32"/>
          <w:highlight w:val="none"/>
        </w:rPr>
        <w:t>入库时提供相关证明（名片、劳动合同、任免书等），挂靠其他孵化机构的个人入库时将予以严格甄别。</w:t>
      </w:r>
    </w:p>
    <w:p w14:paraId="262ADCC7">
      <w:pPr>
        <w:spacing w:line="560" w:lineRule="exact"/>
        <w:ind w:firstLine="643"/>
        <w:jc w:val="lef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4.口碑声誉：</w:t>
      </w:r>
      <w:r>
        <w:rPr>
          <w:rFonts w:hint="default" w:ascii="Times New Roman" w:hAnsi="Times New Roman" w:eastAsia="仿宋_GB2312" w:cs="Times New Roman"/>
          <w:bCs/>
          <w:sz w:val="32"/>
          <w:szCs w:val="32"/>
          <w:highlight w:val="none"/>
        </w:rPr>
        <w:t>创业孵化专家</w:t>
      </w:r>
      <w:r>
        <w:rPr>
          <w:rFonts w:hint="eastAsia" w:ascii="Times New Roman" w:hAnsi="Times New Roman" w:eastAsia="仿宋_GB2312" w:cs="Times New Roman"/>
          <w:bCs/>
          <w:sz w:val="32"/>
          <w:szCs w:val="32"/>
          <w:highlight w:val="none"/>
          <w:lang w:eastAsia="zh-CN"/>
        </w:rPr>
        <w:t>须</w:t>
      </w:r>
      <w:r>
        <w:rPr>
          <w:rFonts w:hint="default" w:ascii="Times New Roman" w:hAnsi="Times New Roman" w:eastAsia="仿宋_GB2312" w:cs="Times New Roman"/>
          <w:sz w:val="32"/>
          <w:szCs w:val="32"/>
          <w:highlight w:val="none"/>
        </w:rPr>
        <w:t>在本行业具有较好的声誉，且不存在任何违法违规行为。</w:t>
      </w:r>
    </w:p>
    <w:p w14:paraId="45774372">
      <w:pPr>
        <w:spacing w:line="560" w:lineRule="exact"/>
        <w:ind w:firstLine="640" w:firstLineChars="200"/>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四</w:t>
      </w:r>
      <w:r>
        <w:rPr>
          <w:rFonts w:hint="default" w:ascii="Times New Roman" w:hAnsi="Times New Roman" w:eastAsia="黑体" w:cs="Times New Roman"/>
          <w:sz w:val="32"/>
          <w:szCs w:val="32"/>
          <w:highlight w:val="none"/>
        </w:rPr>
        <w:t>、技术专家</w:t>
      </w:r>
    </w:p>
    <w:p w14:paraId="6E538FD5">
      <w:pPr>
        <w:spacing w:line="560" w:lineRule="exact"/>
        <w:ind w:firstLine="643"/>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1.资质要求：</w:t>
      </w:r>
      <w:r>
        <w:rPr>
          <w:rFonts w:hint="default" w:ascii="Times New Roman" w:hAnsi="Times New Roman" w:eastAsia="仿宋_GB2312" w:cs="Times New Roman"/>
          <w:bCs/>
          <w:sz w:val="32"/>
          <w:szCs w:val="32"/>
          <w:highlight w:val="none"/>
        </w:rPr>
        <w:t>科研院所、高校、企业等各领域、各类别的技术专家均可申请入库。</w:t>
      </w:r>
    </w:p>
    <w:p w14:paraId="08237D76">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2.业绩要求：</w:t>
      </w:r>
      <w:r>
        <w:rPr>
          <w:rFonts w:hint="eastAsia" w:ascii="Times New Roman" w:hAnsi="Times New Roman" w:eastAsia="仿宋_GB2312" w:cs="Times New Roman"/>
          <w:b w:val="0"/>
          <w:bCs w:val="0"/>
          <w:sz w:val="32"/>
          <w:szCs w:val="32"/>
          <w:highlight w:val="none"/>
          <w:lang w:val="en-US" w:eastAsia="zh-CN"/>
        </w:rPr>
        <w:t>须</w:t>
      </w:r>
      <w:r>
        <w:rPr>
          <w:rFonts w:hint="default" w:ascii="Times New Roman" w:hAnsi="Times New Roman" w:eastAsia="仿宋_GB2312" w:cs="Times New Roman"/>
          <w:sz w:val="32"/>
          <w:szCs w:val="32"/>
          <w:highlight w:val="none"/>
        </w:rPr>
        <w:t>主持或实质性参与省级以上科研技术项目</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或本行业、本公司的重大科研技术项目</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须</w:t>
      </w:r>
      <w:r>
        <w:rPr>
          <w:rFonts w:hint="default" w:ascii="Times New Roman" w:hAnsi="Times New Roman" w:eastAsia="仿宋_GB2312" w:cs="Times New Roman"/>
          <w:sz w:val="32"/>
          <w:szCs w:val="32"/>
          <w:highlight w:val="none"/>
        </w:rPr>
        <w:t>具备本领域全面、系统的专业理论知识和实务技能</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熟悉</w:t>
      </w:r>
      <w:r>
        <w:rPr>
          <w:rFonts w:hint="eastAsia" w:ascii="Times New Roman" w:hAnsi="Times New Roman" w:eastAsia="仿宋_GB2312" w:cs="Times New Roman"/>
          <w:sz w:val="32"/>
          <w:szCs w:val="32"/>
          <w:highlight w:val="none"/>
          <w:lang w:val="en-US" w:eastAsia="zh-CN"/>
        </w:rPr>
        <w:t>行业</w:t>
      </w:r>
      <w:r>
        <w:rPr>
          <w:rFonts w:hint="default" w:ascii="Times New Roman" w:hAnsi="Times New Roman" w:eastAsia="仿宋_GB2312" w:cs="Times New Roman"/>
          <w:sz w:val="32"/>
          <w:szCs w:val="32"/>
          <w:highlight w:val="none"/>
        </w:rPr>
        <w:t>技术发展趋势，能够准确判断本领域技术、专利、模式等的创新性与先进性。入库时提供相关证明材料（项目立项书、成果证明等）。</w:t>
      </w:r>
    </w:p>
    <w:p w14:paraId="05D9E58E">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3.职级要求：</w:t>
      </w:r>
      <w:r>
        <w:rPr>
          <w:rFonts w:hint="default" w:ascii="Times New Roman" w:hAnsi="Times New Roman" w:eastAsia="仿宋_GB2312" w:cs="Times New Roman"/>
          <w:bCs/>
          <w:sz w:val="32"/>
          <w:szCs w:val="32"/>
          <w:highlight w:val="none"/>
        </w:rPr>
        <w:t>所在机构的核心技术人员。</w:t>
      </w:r>
      <w:r>
        <w:rPr>
          <w:rFonts w:hint="default" w:ascii="Times New Roman" w:hAnsi="Times New Roman" w:eastAsia="仿宋_GB2312" w:cs="Times New Roman"/>
          <w:sz w:val="32"/>
          <w:szCs w:val="32"/>
          <w:highlight w:val="none"/>
        </w:rPr>
        <w:t>入库时提供相关证明材料（名片、劳动合同、任免书、各类资格证等）。</w:t>
      </w:r>
    </w:p>
    <w:p w14:paraId="4F8A2F5C">
      <w:pPr>
        <w:spacing w:line="56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4.口碑声誉：</w:t>
      </w:r>
      <w:r>
        <w:rPr>
          <w:rFonts w:hint="default" w:ascii="Times New Roman" w:hAnsi="Times New Roman" w:eastAsia="仿宋_GB2312" w:cs="Times New Roman"/>
          <w:sz w:val="32"/>
          <w:szCs w:val="32"/>
          <w:highlight w:val="none"/>
        </w:rPr>
        <w:t>技术专家</w:t>
      </w:r>
      <w:r>
        <w:rPr>
          <w:rFonts w:hint="eastAsia" w:ascii="Times New Roman" w:hAnsi="Times New Roman" w:eastAsia="仿宋_GB2312" w:cs="Times New Roman"/>
          <w:sz w:val="32"/>
          <w:szCs w:val="32"/>
          <w:highlight w:val="none"/>
          <w:lang w:val="en-US" w:eastAsia="zh-CN"/>
        </w:rPr>
        <w:t>须</w:t>
      </w:r>
      <w:r>
        <w:rPr>
          <w:rFonts w:hint="default" w:ascii="Times New Roman" w:hAnsi="Times New Roman" w:eastAsia="仿宋_GB2312" w:cs="Times New Roman"/>
          <w:sz w:val="32"/>
          <w:szCs w:val="32"/>
          <w:highlight w:val="none"/>
        </w:rPr>
        <w:t>在本行业具有较好的声誉，且不存在任何违法违规行为。</w:t>
      </w:r>
    </w:p>
    <w:p w14:paraId="530F748F">
      <w:pPr>
        <w:spacing w:line="560" w:lineRule="exact"/>
        <w:ind w:firstLine="640" w:firstLineChars="200"/>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、企业专家</w:t>
      </w:r>
    </w:p>
    <w:p w14:paraId="5FC86B5C">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1.资质要求：</w:t>
      </w:r>
      <w:r>
        <w:rPr>
          <w:rFonts w:hint="default" w:ascii="Times New Roman" w:hAnsi="Times New Roman" w:eastAsia="仿宋_GB2312" w:cs="Times New Roman"/>
          <w:sz w:val="32"/>
          <w:szCs w:val="32"/>
          <w:highlight w:val="none"/>
        </w:rPr>
        <w:t>企业专家所在企业须为合法经营企业。</w:t>
      </w:r>
      <w:r>
        <w:rPr>
          <w:rFonts w:hint="default" w:ascii="Times New Roman" w:hAnsi="Times New Roman" w:eastAsia="仿宋_GB2312" w:cs="Times New Roman"/>
          <w:sz w:val="32"/>
          <w:szCs w:val="32"/>
          <w:highlight w:val="none"/>
        </w:rPr>
        <w:t>企业专家所在企业须为合法</w:t>
      </w:r>
      <w:r>
        <w:rPr>
          <w:rFonts w:hint="eastAsia" w:ascii="Times New Roman" w:hAnsi="Times New Roman" w:eastAsia="仿宋_GB2312" w:cs="Times New Roman"/>
          <w:sz w:val="32"/>
          <w:szCs w:val="32"/>
          <w:highlight w:val="none"/>
          <w:lang w:val="en-US" w:eastAsia="zh-CN"/>
        </w:rPr>
        <w:t>存续、合规</w:t>
      </w:r>
      <w:r>
        <w:rPr>
          <w:rFonts w:hint="default" w:ascii="Times New Roman" w:hAnsi="Times New Roman" w:eastAsia="仿宋_GB2312" w:cs="Times New Roman"/>
          <w:sz w:val="32"/>
          <w:szCs w:val="32"/>
          <w:highlight w:val="none"/>
        </w:rPr>
        <w:t>经营</w:t>
      </w:r>
      <w:r>
        <w:rPr>
          <w:rFonts w:hint="eastAsia" w:ascii="Times New Roman" w:hAnsi="Times New Roman" w:eastAsia="仿宋_GB2312" w:cs="Times New Roman"/>
          <w:sz w:val="32"/>
          <w:szCs w:val="32"/>
          <w:highlight w:val="none"/>
          <w:lang w:eastAsia="zh-CN"/>
        </w:rPr>
        <w:t>的</w:t>
      </w:r>
      <w:r>
        <w:rPr>
          <w:rFonts w:hint="eastAsia" w:ascii="Times New Roman" w:hAnsi="Times New Roman" w:eastAsia="仿宋_GB2312" w:cs="Times New Roman"/>
          <w:sz w:val="32"/>
          <w:szCs w:val="32"/>
          <w:highlight w:val="none"/>
          <w:lang w:val="en-US" w:eastAsia="zh-CN"/>
        </w:rPr>
        <w:t>市场主体，</w:t>
      </w:r>
      <w:r>
        <w:rPr>
          <w:rFonts w:hint="default" w:ascii="Times New Roman" w:hAnsi="Times New Roman" w:eastAsia="仿宋_GB2312" w:cs="Times New Roman"/>
          <w:sz w:val="32"/>
          <w:szCs w:val="32"/>
          <w:highlight w:val="none"/>
        </w:rPr>
        <w:t>企业依法完成纳税申报、按规定缴纳社会保险，无重大行政处罚、失信被执行人等不良信用记录。优先吸纳高新技术企业、专精特新企业、细分行业龙头企业、产业链上下游重点企业、创新创业成效突出企业相关人员申报。入库时须提供企业相关证明（营业执照</w:t>
      </w:r>
      <w:r>
        <w:rPr>
          <w:rFonts w:hint="eastAsia" w:ascii="Times New Roman" w:hAnsi="Times New Roman" w:eastAsia="仿宋_GB2312" w:cs="Times New Roman"/>
          <w:sz w:val="32"/>
          <w:szCs w:val="32"/>
          <w:highlight w:val="none"/>
          <w:lang w:val="en-US" w:eastAsia="zh-CN"/>
        </w:rPr>
        <w:t>等</w:t>
      </w:r>
      <w:r>
        <w:rPr>
          <w:rFonts w:hint="default" w:ascii="Times New Roman" w:hAnsi="Times New Roman" w:eastAsia="仿宋_GB2312" w:cs="Times New Roman"/>
          <w:sz w:val="32"/>
          <w:szCs w:val="32"/>
          <w:highlight w:val="none"/>
        </w:rPr>
        <w:t>）。</w:t>
      </w:r>
    </w:p>
    <w:p w14:paraId="3AE0DF49">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2.业绩要求：</w:t>
      </w:r>
      <w:r>
        <w:rPr>
          <w:rFonts w:hint="default" w:ascii="Times New Roman" w:hAnsi="Times New Roman" w:eastAsia="仿宋_GB2312" w:cs="Times New Roman"/>
          <w:b w:val="0"/>
          <w:bCs w:val="0"/>
          <w:sz w:val="32"/>
          <w:szCs w:val="32"/>
          <w:highlight w:val="none"/>
        </w:rPr>
        <w:t>大型企业应整体经营发展成熟，具备扎实的行业根基与市场影响力</w:t>
      </w:r>
      <w:r>
        <w:rPr>
          <w:rFonts w:hint="eastAsia"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中型、小微企业应经营状况稳定，</w:t>
      </w:r>
      <w:r>
        <w:rPr>
          <w:rFonts w:ascii="Times New Roman" w:hAnsi="Times New Roman" w:eastAsia="仿宋_GB2312" w:cs="Times New Roman"/>
          <w:sz w:val="32"/>
          <w:szCs w:val="32"/>
          <w:highlight w:val="none"/>
        </w:rPr>
        <w:t>具备良好市场基础与行业竞争力。</w:t>
      </w:r>
      <w:r>
        <w:rPr>
          <w:rFonts w:hint="default" w:ascii="Times New Roman" w:hAnsi="Times New Roman" w:eastAsia="仿宋_GB2312" w:cs="Times New Roman"/>
          <w:sz w:val="32"/>
          <w:szCs w:val="32"/>
          <w:highlight w:val="none"/>
          <w:lang w:val="en-US" w:eastAsia="zh-CN"/>
        </w:rPr>
        <w:t>入库时须提供</w:t>
      </w:r>
      <w:r>
        <w:rPr>
          <w:rFonts w:hint="default" w:ascii="Times New Roman" w:hAnsi="Times New Roman" w:eastAsia="仿宋_GB2312" w:cs="Times New Roman"/>
          <w:sz w:val="32"/>
          <w:szCs w:val="32"/>
          <w:highlight w:val="none"/>
        </w:rPr>
        <w:t>纳税证明、银行账单、相关报表等业绩</w:t>
      </w:r>
      <w:r>
        <w:rPr>
          <w:rFonts w:hint="eastAsia" w:ascii="Times New Roman" w:hAnsi="Times New Roman" w:eastAsia="仿宋_GB2312" w:cs="Times New Roman"/>
          <w:sz w:val="32"/>
          <w:szCs w:val="32"/>
          <w:highlight w:val="none"/>
          <w:lang w:val="en-US" w:eastAsia="zh-CN"/>
        </w:rPr>
        <w:t>证明材料</w:t>
      </w:r>
      <w:r>
        <w:rPr>
          <w:rFonts w:hint="default" w:ascii="Times New Roman" w:hAnsi="Times New Roman" w:eastAsia="仿宋_GB2312" w:cs="Times New Roman"/>
          <w:sz w:val="32"/>
          <w:szCs w:val="32"/>
          <w:highlight w:val="none"/>
        </w:rPr>
        <w:t>。</w:t>
      </w:r>
    </w:p>
    <w:p w14:paraId="6536BD06">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3.职级要求：</w:t>
      </w:r>
      <w:r>
        <w:rPr>
          <w:rFonts w:hint="default" w:ascii="Times New Roman" w:hAnsi="Times New Roman" w:eastAsia="仿宋_GB2312" w:cs="Times New Roman"/>
          <w:sz w:val="32"/>
          <w:szCs w:val="32"/>
          <w:highlight w:val="none"/>
        </w:rPr>
        <w:t>大型企业的总公司管理层、主要业务部门（研发、生产、营销、人力资源）负责人、分公司或子公司总经理及以上；中型企业的总公司管理层，分公司、子公司总经理及以上；小微企业的董事长、CEO、合伙人等核心管理层。入库时须提供相关证明（名片、劳动合同、任免书等），挂靠其他公司的个人入库时将予以严格甄别。</w:t>
      </w:r>
    </w:p>
    <w:p w14:paraId="7619819F">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4.口碑声誉：</w:t>
      </w:r>
      <w:r>
        <w:rPr>
          <w:rFonts w:hint="default" w:ascii="Times New Roman" w:hAnsi="Times New Roman" w:eastAsia="仿宋_GB2312" w:cs="Times New Roman"/>
          <w:sz w:val="32"/>
          <w:szCs w:val="32"/>
          <w:highlight w:val="none"/>
        </w:rPr>
        <w:t>各企业及入库企业专家</w:t>
      </w:r>
      <w:r>
        <w:rPr>
          <w:rFonts w:hint="eastAsia" w:ascii="Times New Roman" w:hAnsi="Times New Roman" w:eastAsia="仿宋_GB2312" w:cs="Times New Roman"/>
          <w:sz w:val="32"/>
          <w:szCs w:val="32"/>
          <w:highlight w:val="none"/>
          <w:lang w:eastAsia="zh-CN"/>
        </w:rPr>
        <w:t>须</w:t>
      </w:r>
      <w:r>
        <w:rPr>
          <w:rFonts w:hint="default" w:ascii="Times New Roman" w:hAnsi="Times New Roman" w:eastAsia="仿宋_GB2312" w:cs="Times New Roman"/>
          <w:sz w:val="32"/>
          <w:szCs w:val="32"/>
          <w:highlight w:val="none"/>
        </w:rPr>
        <w:t>在本行业具有较好的声誉，且不存在任何违法违规行为。</w:t>
      </w:r>
    </w:p>
    <w:p w14:paraId="2FA8682B">
      <w:pPr>
        <w:spacing w:line="560" w:lineRule="exact"/>
        <w:ind w:firstLine="640" w:firstLineChars="200"/>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、投资专家</w:t>
      </w:r>
    </w:p>
    <w:p w14:paraId="4F17E0AD">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1.资质要求：</w:t>
      </w:r>
      <w:r>
        <w:rPr>
          <w:rFonts w:hint="default" w:ascii="Times New Roman" w:hAnsi="Times New Roman" w:eastAsia="仿宋_GB2312" w:cs="Times New Roman"/>
          <w:sz w:val="32"/>
          <w:szCs w:val="32"/>
          <w:highlight w:val="none"/>
        </w:rPr>
        <w:t>投资专家所在机构须为合法合规的投资机构，入库时须提供直管股权投资基金实缴金额</w:t>
      </w:r>
      <w:r>
        <w:rPr>
          <w:rFonts w:hint="eastAsia" w:ascii="Times New Roman" w:hAnsi="Times New Roman" w:eastAsia="仿宋_GB2312" w:cs="Times New Roman"/>
          <w:sz w:val="32"/>
          <w:szCs w:val="32"/>
          <w:highlight w:val="none"/>
          <w:lang w:val="en-US" w:eastAsia="zh-CN"/>
        </w:rPr>
        <w:t>相关</w:t>
      </w:r>
      <w:r>
        <w:rPr>
          <w:rFonts w:hint="default" w:ascii="Times New Roman" w:hAnsi="Times New Roman" w:eastAsia="仿宋_GB2312" w:cs="Times New Roman"/>
          <w:sz w:val="32"/>
          <w:szCs w:val="32"/>
          <w:highlight w:val="none"/>
        </w:rPr>
        <w:t>证明</w:t>
      </w:r>
      <w:r>
        <w:rPr>
          <w:rFonts w:hint="eastAsia" w:ascii="Times New Roman" w:hAnsi="Times New Roman" w:eastAsia="仿宋_GB2312" w:cs="Times New Roman"/>
          <w:sz w:val="32"/>
          <w:szCs w:val="32"/>
          <w:highlight w:val="none"/>
          <w:lang w:val="en-US" w:eastAsia="zh-CN"/>
        </w:rPr>
        <w:t>材料</w:t>
      </w:r>
      <w:r>
        <w:rPr>
          <w:rFonts w:hint="default" w:ascii="Times New Roman" w:hAnsi="Times New Roman" w:eastAsia="仿宋_GB2312" w:cs="Times New Roman"/>
          <w:sz w:val="32"/>
          <w:szCs w:val="32"/>
          <w:highlight w:val="none"/>
        </w:rPr>
        <w:t>。</w:t>
      </w:r>
    </w:p>
    <w:p w14:paraId="63F2C21E">
      <w:pPr>
        <w:spacing w:line="560" w:lineRule="exact"/>
        <w:ind w:firstLine="643"/>
        <w:rPr>
          <w:rFonts w:hint="default" w:ascii="Times New Roman" w:hAnsi="Times New Roman" w:eastAsia="仿宋_GB2312" w:cs="Times New Roman"/>
          <w:b/>
          <w:sz w:val="32"/>
          <w:szCs w:val="32"/>
          <w:highlight w:val="none"/>
        </w:rPr>
      </w:pPr>
      <w:r>
        <w:rPr>
          <w:rFonts w:hint="default" w:ascii="Times New Roman" w:hAnsi="Times New Roman" w:eastAsia="仿宋_GB2312" w:cs="Times New Roman"/>
          <w:b/>
          <w:bCs/>
          <w:sz w:val="32"/>
          <w:szCs w:val="32"/>
          <w:highlight w:val="none"/>
        </w:rPr>
        <w:t>2.业绩要求：</w:t>
      </w:r>
      <w:r>
        <w:rPr>
          <w:rFonts w:hint="default" w:ascii="Times New Roman" w:hAnsi="Times New Roman" w:eastAsia="仿宋_GB2312" w:cs="Times New Roman"/>
          <w:b w:val="0"/>
          <w:bCs w:val="0"/>
          <w:sz w:val="32"/>
          <w:szCs w:val="32"/>
          <w:highlight w:val="none"/>
        </w:rPr>
        <w:t>机构</w:t>
      </w:r>
      <w:r>
        <w:rPr>
          <w:rFonts w:hint="eastAsia" w:ascii="Times New Roman" w:hAnsi="Times New Roman" w:eastAsia="仿宋_GB2312" w:cs="Times New Roman"/>
          <w:b w:val="0"/>
          <w:bCs w:val="0"/>
          <w:sz w:val="32"/>
          <w:szCs w:val="32"/>
          <w:highlight w:val="none"/>
          <w:lang w:val="en-US" w:eastAsia="zh-CN"/>
        </w:rPr>
        <w:t>须</w:t>
      </w:r>
      <w:r>
        <w:rPr>
          <w:rFonts w:hint="default" w:ascii="Times New Roman" w:hAnsi="Times New Roman" w:eastAsia="仿宋_GB2312" w:cs="Times New Roman"/>
          <w:b w:val="0"/>
          <w:bCs w:val="0"/>
          <w:sz w:val="32"/>
          <w:szCs w:val="32"/>
          <w:highlight w:val="none"/>
        </w:rPr>
        <w:t>具备相应的项目投资</w:t>
      </w:r>
      <w:r>
        <w:rPr>
          <w:rFonts w:hint="eastAsia" w:ascii="Times New Roman" w:hAnsi="Times New Roman" w:eastAsia="仿宋_GB2312" w:cs="Times New Roman"/>
          <w:b w:val="0"/>
          <w:bCs w:val="0"/>
          <w:sz w:val="32"/>
          <w:szCs w:val="32"/>
          <w:highlight w:val="none"/>
          <w:lang w:val="en-US" w:eastAsia="zh-CN"/>
        </w:rPr>
        <w:t>经验</w:t>
      </w:r>
      <w:r>
        <w:rPr>
          <w:rFonts w:hint="default" w:ascii="Times New Roman" w:hAnsi="Times New Roman" w:eastAsia="仿宋_GB2312" w:cs="Times New Roman"/>
          <w:b w:val="0"/>
          <w:bCs w:val="0"/>
          <w:sz w:val="32"/>
          <w:szCs w:val="32"/>
          <w:highlight w:val="none"/>
        </w:rPr>
        <w:t>，投资</w:t>
      </w:r>
      <w:r>
        <w:rPr>
          <w:rFonts w:hint="eastAsia" w:ascii="Times New Roman" w:hAnsi="Times New Roman" w:eastAsia="仿宋_GB2312" w:cs="Times New Roman"/>
          <w:b w:val="0"/>
          <w:bCs w:val="0"/>
          <w:sz w:val="32"/>
          <w:szCs w:val="32"/>
          <w:highlight w:val="none"/>
          <w:lang w:val="en-US" w:eastAsia="zh-CN"/>
        </w:rPr>
        <w:t>业绩</w:t>
      </w:r>
      <w:r>
        <w:rPr>
          <w:rFonts w:hint="default" w:ascii="Times New Roman" w:hAnsi="Times New Roman" w:eastAsia="仿宋_GB2312" w:cs="Times New Roman"/>
          <w:b w:val="0"/>
          <w:bCs w:val="0"/>
          <w:sz w:val="32"/>
          <w:szCs w:val="32"/>
          <w:highlight w:val="none"/>
        </w:rPr>
        <w:t>以工商登记股权信息、投资协议作为核验依据；对于早期天使类投资机构，可结合机构业务模式与项目储备情况予以综合评估。</w:t>
      </w:r>
      <w:r>
        <w:rPr>
          <w:rFonts w:hint="eastAsia" w:ascii="Times New Roman" w:hAnsi="Times New Roman" w:eastAsia="仿宋_GB2312" w:cs="Times New Roman"/>
          <w:b w:val="0"/>
          <w:bCs w:val="0"/>
          <w:sz w:val="32"/>
          <w:szCs w:val="32"/>
          <w:highlight w:val="none"/>
          <w:lang w:val="en-US" w:eastAsia="zh-CN"/>
        </w:rPr>
        <w:t>入库时须</w:t>
      </w:r>
      <w:r>
        <w:rPr>
          <w:rFonts w:hint="default" w:ascii="Times New Roman" w:hAnsi="Times New Roman" w:eastAsia="仿宋_GB2312" w:cs="Times New Roman"/>
          <w:b w:val="0"/>
          <w:bCs w:val="0"/>
          <w:sz w:val="32"/>
          <w:szCs w:val="32"/>
          <w:highlight w:val="none"/>
        </w:rPr>
        <w:t>提供工商登记股权信息、近5年内投资协议金额或其他实投金额</w:t>
      </w:r>
      <w:r>
        <w:rPr>
          <w:rFonts w:hint="eastAsia" w:ascii="Times New Roman" w:hAnsi="Times New Roman" w:eastAsia="仿宋_GB2312" w:cs="Times New Roman"/>
          <w:b w:val="0"/>
          <w:bCs w:val="0"/>
          <w:sz w:val="32"/>
          <w:szCs w:val="32"/>
          <w:highlight w:val="none"/>
          <w:lang w:val="en-US" w:eastAsia="zh-CN"/>
        </w:rPr>
        <w:t>等证明材料。</w:t>
      </w:r>
    </w:p>
    <w:p w14:paraId="7951B20E">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3.职级要求：</w:t>
      </w:r>
      <w:r>
        <w:rPr>
          <w:rFonts w:hint="default" w:ascii="Times New Roman" w:hAnsi="Times New Roman" w:eastAsia="仿宋_GB2312" w:cs="Times New Roman"/>
          <w:sz w:val="32"/>
          <w:szCs w:val="32"/>
          <w:highlight w:val="none"/>
        </w:rPr>
        <w:t>大型知名投资机构须为投资总监（或同等级别的其他职级）及以上人员；一般投资机构须为本机构的投资副总及以上。所有人员</w:t>
      </w:r>
      <w:r>
        <w:rPr>
          <w:rFonts w:hint="eastAsia" w:ascii="Times New Roman" w:hAnsi="Times New Roman" w:eastAsia="仿宋_GB2312" w:cs="Times New Roman"/>
          <w:sz w:val="32"/>
          <w:szCs w:val="32"/>
          <w:highlight w:val="none"/>
          <w:lang w:eastAsia="zh-CN"/>
        </w:rPr>
        <w:t>须</w:t>
      </w:r>
      <w:r>
        <w:rPr>
          <w:rFonts w:hint="default" w:ascii="Times New Roman" w:hAnsi="Times New Roman" w:eastAsia="仿宋_GB2312" w:cs="Times New Roman"/>
          <w:sz w:val="32"/>
          <w:szCs w:val="32"/>
          <w:highlight w:val="none"/>
        </w:rPr>
        <w:t>具备基金从业资格证</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入库时须提供相关证明（名片、劳动合同、投资协议等）。挂靠其他投资公司的个人入库时将予以严格甄别。</w:t>
      </w:r>
    </w:p>
    <w:p w14:paraId="47159A55">
      <w:pPr>
        <w:spacing w:line="560" w:lineRule="exact"/>
        <w:ind w:firstLine="64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4.口碑声誉：</w:t>
      </w:r>
      <w:r>
        <w:rPr>
          <w:rFonts w:hint="default" w:ascii="Times New Roman" w:hAnsi="Times New Roman" w:eastAsia="仿宋_GB2312" w:cs="Times New Roman"/>
          <w:sz w:val="32"/>
          <w:szCs w:val="32"/>
          <w:highlight w:val="none"/>
        </w:rPr>
        <w:t>各机构及其从业者、非机构投资人须在行业具有较好的声誉，且不存在任何违法违规行为。</w:t>
      </w:r>
    </w:p>
    <w:p w14:paraId="0B693593">
      <w:pPr>
        <w:rPr>
          <w:rFonts w:hint="default" w:ascii="黑体" w:hAnsi="黑体" w:eastAsia="黑体" w:cs="黑体"/>
          <w:sz w:val="32"/>
          <w:szCs w:val="32"/>
          <w:highlight w:val="none"/>
        </w:rPr>
      </w:pPr>
      <w:r>
        <w:rPr>
          <w:rFonts w:hint="default" w:ascii="黑体" w:hAnsi="黑体" w:eastAsia="黑体" w:cs="黑体"/>
          <w:sz w:val="32"/>
          <w:szCs w:val="32"/>
          <w:highlight w:val="none"/>
        </w:rPr>
        <w:br w:type="page"/>
      </w:r>
    </w:p>
    <w:p w14:paraId="48A7DEF5">
      <w:pPr>
        <w:spacing w:line="560" w:lineRule="exact"/>
        <w:jc w:val="left"/>
        <w:rPr>
          <w:rFonts w:hint="eastAsia" w:ascii="黑体" w:hAnsi="黑体" w:eastAsia="黑体" w:cs="黑体"/>
          <w:sz w:val="32"/>
          <w:szCs w:val="32"/>
          <w:highlight w:val="none"/>
        </w:rPr>
      </w:pPr>
      <w:r>
        <w:rPr>
          <w:rFonts w:hint="default" w:ascii="黑体" w:hAnsi="黑体" w:eastAsia="黑体" w:cs="黑体"/>
          <w:sz w:val="32"/>
          <w:szCs w:val="32"/>
          <w:highlight w:val="none"/>
        </w:rPr>
        <w:t>附件</w:t>
      </w:r>
      <w:r>
        <w:rPr>
          <w:rFonts w:hint="eastAsia" w:ascii="黑体" w:hAnsi="黑体" w:eastAsia="黑体" w:cs="黑体"/>
          <w:sz w:val="32"/>
          <w:szCs w:val="32"/>
          <w:highlight w:val="none"/>
          <w:lang w:eastAsia="zh-CN"/>
        </w:rPr>
        <w:t>2</w:t>
      </w:r>
    </w:p>
    <w:p w14:paraId="47F14AFB">
      <w:pPr>
        <w:widowControl/>
        <w:shd w:val="clear" w:color="auto" w:fill="FFFFFF"/>
        <w:spacing w:line="560" w:lineRule="exact"/>
        <w:jc w:val="center"/>
        <w:rPr>
          <w:rFonts w:ascii="Times New Roman" w:hAnsi="Times New Roman" w:eastAsia="方正小标宋简体" w:cs="Times New Roman"/>
          <w:color w:val="000000" w:themeColor="text1"/>
          <w:kern w:val="0"/>
          <w:sz w:val="44"/>
          <w:szCs w:val="44"/>
          <w:highlight w:val="none"/>
          <w14:textFill>
            <w14:solidFill>
              <w14:schemeClr w14:val="tx1"/>
            </w14:solidFill>
          </w14:textFill>
        </w:rPr>
      </w:pPr>
      <w:r>
        <w:rPr>
          <w:rFonts w:ascii="Times New Roman" w:hAnsi="Times New Roman" w:eastAsia="方正小标宋简体" w:cs="Times New Roman"/>
          <w:color w:val="000000" w:themeColor="text1"/>
          <w:kern w:val="0"/>
          <w:sz w:val="44"/>
          <w:szCs w:val="44"/>
          <w:highlight w:val="none"/>
          <w14:textFill>
            <w14:solidFill>
              <w14:schemeClr w14:val="tx1"/>
            </w14:solidFill>
          </w14:textFill>
        </w:rPr>
        <w:t>中国国际大学生创新</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大赛专家推荐信息表</w:t>
      </w:r>
    </w:p>
    <w:p w14:paraId="18A2A5C7">
      <w:pPr>
        <w:spacing w:line="560" w:lineRule="exact"/>
        <w:jc w:val="center"/>
        <w:rPr>
          <w:rFonts w:ascii="Times New Roman" w:hAnsi="Times New Roman" w:eastAsia="方正小标宋简体" w:cs="Times New Roman"/>
          <w:sz w:val="44"/>
          <w:szCs w:val="44"/>
          <w:highlight w:val="none"/>
        </w:rPr>
      </w:pPr>
    </w:p>
    <w:p w14:paraId="0BCD3E8B">
      <w:pPr>
        <w:spacing w:line="560" w:lineRule="exact"/>
        <w:rPr>
          <w:rFonts w:ascii="Times New Roman" w:hAnsi="Times New Roman" w:eastAsia="仿宋_GB2312" w:cs="Times New Roman"/>
          <w:sz w:val="32"/>
          <w:szCs w:val="32"/>
          <w:highlight w:val="none"/>
        </w:rPr>
      </w:pPr>
      <w:r>
        <w:rPr>
          <w:rFonts w:hint="default" w:ascii="Times New Roman" w:hAnsi="Times New Roman" w:eastAsia="黑体" w:cs="Times New Roman"/>
          <w:sz w:val="24"/>
          <w:highlight w:val="none"/>
        </w:rPr>
        <w:t>单位名称：</w:t>
      </w:r>
      <w:r>
        <w:rPr>
          <w:rFonts w:hint="eastAsia" w:ascii="Times New Roman" w:hAnsi="Times New Roman" w:eastAsia="黑体" w:cs="Times New Roman"/>
          <w:sz w:val="24"/>
          <w:highlight w:val="none"/>
          <w:lang w:val="en-US" w:eastAsia="zh-CN"/>
        </w:rPr>
        <w:t xml:space="preserve">    </w:t>
      </w:r>
      <w:r>
        <w:rPr>
          <w:rFonts w:hint="default" w:ascii="Times New Roman" w:hAnsi="Times New Roman" w:eastAsia="仿宋_GB2312" w:cs="Times New Roman"/>
          <w:sz w:val="24"/>
          <w:highlight w:val="none"/>
        </w:rPr>
        <w:t>需加盖公章</w:t>
      </w:r>
    </w:p>
    <w:tbl>
      <w:tblPr>
        <w:tblStyle w:val="10"/>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2687"/>
        <w:gridCol w:w="1275"/>
        <w:gridCol w:w="1287"/>
        <w:gridCol w:w="1304"/>
        <w:gridCol w:w="1419"/>
      </w:tblGrid>
      <w:tr w14:paraId="21FC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exact"/>
          <w:jc w:val="center"/>
        </w:trPr>
        <w:tc>
          <w:tcPr>
            <w:tcW w:w="1176" w:type="dxa"/>
            <w:vAlign w:val="center"/>
          </w:tcPr>
          <w:p w14:paraId="508A895A">
            <w:pPr>
              <w:spacing w:line="560" w:lineRule="exact"/>
              <w:jc w:val="center"/>
              <w:rPr>
                <w:rFonts w:ascii="Times New Roman" w:hAnsi="Times New Roman" w:eastAsia="黑体" w:cs="Times New Roman"/>
                <w:kern w:val="0"/>
                <w:sz w:val="24"/>
                <w:highlight w:val="none"/>
              </w:rPr>
            </w:pPr>
            <w:r>
              <w:rPr>
                <w:rFonts w:hint="default" w:ascii="Times New Roman" w:hAnsi="Times New Roman" w:eastAsia="黑体" w:cs="Times New Roman"/>
                <w:kern w:val="0"/>
                <w:sz w:val="24"/>
                <w:highlight w:val="none"/>
              </w:rPr>
              <w:t>姓  名</w:t>
            </w:r>
          </w:p>
        </w:tc>
        <w:tc>
          <w:tcPr>
            <w:tcW w:w="2687" w:type="dxa"/>
            <w:vAlign w:val="center"/>
          </w:tcPr>
          <w:p w14:paraId="493D81D8">
            <w:pPr>
              <w:spacing w:line="560" w:lineRule="exact"/>
              <w:jc w:val="center"/>
              <w:rPr>
                <w:rFonts w:ascii="Times New Roman" w:hAnsi="Times New Roman" w:eastAsia="黑体" w:cs="Times New Roman"/>
                <w:kern w:val="0"/>
                <w:sz w:val="24"/>
                <w:highlight w:val="none"/>
              </w:rPr>
            </w:pPr>
            <w:r>
              <w:rPr>
                <w:rFonts w:hint="default" w:ascii="Times New Roman" w:hAnsi="Times New Roman" w:eastAsia="黑体" w:cs="Times New Roman"/>
                <w:kern w:val="0"/>
                <w:sz w:val="24"/>
                <w:highlight w:val="none"/>
              </w:rPr>
              <w:t>公司/机构/组织/单位</w:t>
            </w:r>
          </w:p>
        </w:tc>
        <w:tc>
          <w:tcPr>
            <w:tcW w:w="1275" w:type="dxa"/>
            <w:vAlign w:val="center"/>
          </w:tcPr>
          <w:p w14:paraId="325CA6D1">
            <w:pPr>
              <w:spacing w:line="560" w:lineRule="exact"/>
              <w:jc w:val="center"/>
              <w:rPr>
                <w:rFonts w:ascii="Times New Roman" w:hAnsi="Times New Roman" w:eastAsia="黑体" w:cs="Times New Roman"/>
                <w:kern w:val="0"/>
                <w:sz w:val="24"/>
                <w:highlight w:val="none"/>
              </w:rPr>
            </w:pPr>
            <w:r>
              <w:rPr>
                <w:rFonts w:hint="default" w:ascii="Times New Roman" w:hAnsi="Times New Roman" w:eastAsia="黑体" w:cs="Times New Roman"/>
                <w:kern w:val="0"/>
                <w:sz w:val="24"/>
                <w:highlight w:val="none"/>
              </w:rPr>
              <w:t>职  务</w:t>
            </w:r>
          </w:p>
        </w:tc>
        <w:tc>
          <w:tcPr>
            <w:tcW w:w="1287" w:type="dxa"/>
            <w:vAlign w:val="center"/>
          </w:tcPr>
          <w:p w14:paraId="03A20DD2">
            <w:pPr>
              <w:spacing w:line="560" w:lineRule="exact"/>
              <w:jc w:val="center"/>
              <w:rPr>
                <w:rFonts w:ascii="Times New Roman" w:hAnsi="Times New Roman" w:eastAsia="黑体" w:cs="Times New Roman"/>
                <w:kern w:val="0"/>
                <w:sz w:val="24"/>
                <w:highlight w:val="none"/>
              </w:rPr>
            </w:pPr>
            <w:r>
              <w:rPr>
                <w:rFonts w:hint="default" w:ascii="Times New Roman" w:hAnsi="Times New Roman" w:eastAsia="黑体" w:cs="Times New Roman"/>
                <w:kern w:val="0"/>
                <w:sz w:val="24"/>
                <w:highlight w:val="none"/>
              </w:rPr>
              <w:t>手  机</w:t>
            </w:r>
          </w:p>
        </w:tc>
        <w:tc>
          <w:tcPr>
            <w:tcW w:w="1304" w:type="dxa"/>
            <w:vAlign w:val="center"/>
          </w:tcPr>
          <w:p w14:paraId="736ABA06">
            <w:pPr>
              <w:spacing w:line="560" w:lineRule="exact"/>
              <w:jc w:val="center"/>
              <w:rPr>
                <w:rFonts w:ascii="Times New Roman" w:hAnsi="Times New Roman" w:eastAsia="黑体" w:cs="Times New Roman"/>
                <w:kern w:val="0"/>
                <w:sz w:val="24"/>
                <w:highlight w:val="none"/>
              </w:rPr>
            </w:pPr>
            <w:r>
              <w:rPr>
                <w:rFonts w:hint="default" w:ascii="Times New Roman" w:hAnsi="Times New Roman" w:eastAsia="黑体" w:cs="Times New Roman"/>
                <w:kern w:val="0"/>
                <w:sz w:val="24"/>
                <w:highlight w:val="none"/>
              </w:rPr>
              <w:t>邮箱</w:t>
            </w:r>
          </w:p>
        </w:tc>
        <w:tc>
          <w:tcPr>
            <w:tcW w:w="1419" w:type="dxa"/>
            <w:vAlign w:val="center"/>
          </w:tcPr>
          <w:p w14:paraId="29FB7EB6">
            <w:pPr>
              <w:spacing w:line="560" w:lineRule="exact"/>
              <w:jc w:val="center"/>
              <w:rPr>
                <w:rFonts w:hint="default" w:ascii="Times New Roman" w:hAnsi="Times New Roman" w:eastAsia="黑体" w:cs="Times New Roman"/>
                <w:kern w:val="0"/>
                <w:sz w:val="24"/>
                <w:highlight w:val="none"/>
                <w:lang w:val="en-US" w:eastAsia="zh-CN"/>
              </w:rPr>
            </w:pPr>
            <w:r>
              <w:rPr>
                <w:rFonts w:hint="eastAsia" w:ascii="Times New Roman" w:hAnsi="Times New Roman" w:eastAsia="黑体" w:cs="Times New Roman"/>
                <w:kern w:val="0"/>
                <w:sz w:val="24"/>
                <w:highlight w:val="none"/>
                <w:lang w:val="en-US" w:eastAsia="zh-CN"/>
              </w:rPr>
              <w:t>专家类型</w:t>
            </w:r>
          </w:p>
        </w:tc>
      </w:tr>
      <w:tr w14:paraId="0268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76" w:type="dxa"/>
            <w:vAlign w:val="center"/>
          </w:tcPr>
          <w:p w14:paraId="34A2C9AD">
            <w:pPr>
              <w:spacing w:line="560" w:lineRule="exact"/>
              <w:jc w:val="center"/>
              <w:rPr>
                <w:rFonts w:ascii="Times New Roman" w:hAnsi="Times New Roman" w:eastAsia="黑体" w:cs="Times New Roman"/>
                <w:kern w:val="0"/>
                <w:sz w:val="24"/>
                <w:highlight w:val="none"/>
              </w:rPr>
            </w:pPr>
          </w:p>
        </w:tc>
        <w:tc>
          <w:tcPr>
            <w:tcW w:w="2687" w:type="dxa"/>
            <w:vAlign w:val="center"/>
          </w:tcPr>
          <w:p w14:paraId="5D440730">
            <w:pPr>
              <w:spacing w:line="560" w:lineRule="exact"/>
              <w:jc w:val="center"/>
              <w:rPr>
                <w:rFonts w:ascii="Times New Roman" w:hAnsi="Times New Roman" w:eastAsia="黑体" w:cs="Times New Roman"/>
                <w:kern w:val="0"/>
                <w:sz w:val="24"/>
                <w:highlight w:val="none"/>
              </w:rPr>
            </w:pPr>
          </w:p>
        </w:tc>
        <w:tc>
          <w:tcPr>
            <w:tcW w:w="1275" w:type="dxa"/>
            <w:vAlign w:val="center"/>
          </w:tcPr>
          <w:p w14:paraId="525F3EC7">
            <w:pPr>
              <w:spacing w:line="560" w:lineRule="exact"/>
              <w:jc w:val="center"/>
              <w:rPr>
                <w:rFonts w:ascii="Times New Roman" w:hAnsi="Times New Roman" w:eastAsia="黑体" w:cs="Times New Roman"/>
                <w:kern w:val="0"/>
                <w:sz w:val="24"/>
                <w:highlight w:val="none"/>
              </w:rPr>
            </w:pPr>
          </w:p>
        </w:tc>
        <w:tc>
          <w:tcPr>
            <w:tcW w:w="1287" w:type="dxa"/>
            <w:vAlign w:val="center"/>
          </w:tcPr>
          <w:p w14:paraId="7430C764">
            <w:pPr>
              <w:spacing w:line="560" w:lineRule="exact"/>
              <w:jc w:val="center"/>
              <w:rPr>
                <w:rFonts w:ascii="Times New Roman" w:hAnsi="Times New Roman" w:eastAsia="黑体" w:cs="Times New Roman"/>
                <w:kern w:val="0"/>
                <w:sz w:val="24"/>
                <w:highlight w:val="none"/>
              </w:rPr>
            </w:pPr>
          </w:p>
        </w:tc>
        <w:tc>
          <w:tcPr>
            <w:tcW w:w="1304" w:type="dxa"/>
            <w:vAlign w:val="center"/>
          </w:tcPr>
          <w:p w14:paraId="02274093">
            <w:pPr>
              <w:spacing w:line="560" w:lineRule="exact"/>
              <w:jc w:val="center"/>
              <w:rPr>
                <w:rFonts w:ascii="Times New Roman" w:hAnsi="Times New Roman" w:eastAsia="黑体" w:cs="Times New Roman"/>
                <w:kern w:val="0"/>
                <w:sz w:val="24"/>
                <w:highlight w:val="none"/>
              </w:rPr>
            </w:pPr>
          </w:p>
        </w:tc>
        <w:tc>
          <w:tcPr>
            <w:tcW w:w="1419" w:type="dxa"/>
            <w:vAlign w:val="center"/>
          </w:tcPr>
          <w:p w14:paraId="600DB9BF">
            <w:pPr>
              <w:spacing w:line="560" w:lineRule="exact"/>
              <w:jc w:val="center"/>
              <w:rPr>
                <w:rFonts w:ascii="Times New Roman" w:hAnsi="Times New Roman" w:eastAsia="黑体" w:cs="Times New Roman"/>
                <w:kern w:val="0"/>
                <w:sz w:val="24"/>
                <w:highlight w:val="none"/>
              </w:rPr>
            </w:pPr>
          </w:p>
        </w:tc>
      </w:tr>
      <w:tr w14:paraId="08D8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76" w:type="dxa"/>
            <w:vAlign w:val="center"/>
          </w:tcPr>
          <w:p w14:paraId="1413CDDB">
            <w:pPr>
              <w:spacing w:line="560" w:lineRule="exact"/>
              <w:jc w:val="center"/>
              <w:rPr>
                <w:rFonts w:ascii="Times New Roman" w:hAnsi="Times New Roman" w:eastAsia="黑体" w:cs="Times New Roman"/>
                <w:kern w:val="0"/>
                <w:sz w:val="24"/>
                <w:highlight w:val="none"/>
              </w:rPr>
            </w:pPr>
          </w:p>
        </w:tc>
        <w:tc>
          <w:tcPr>
            <w:tcW w:w="2687" w:type="dxa"/>
            <w:vAlign w:val="center"/>
          </w:tcPr>
          <w:p w14:paraId="4D5A2042">
            <w:pPr>
              <w:spacing w:line="560" w:lineRule="exact"/>
              <w:jc w:val="center"/>
              <w:rPr>
                <w:rFonts w:ascii="Times New Roman" w:hAnsi="Times New Roman" w:eastAsia="黑体" w:cs="Times New Roman"/>
                <w:kern w:val="0"/>
                <w:sz w:val="24"/>
                <w:highlight w:val="none"/>
              </w:rPr>
            </w:pPr>
          </w:p>
        </w:tc>
        <w:tc>
          <w:tcPr>
            <w:tcW w:w="1275" w:type="dxa"/>
            <w:vAlign w:val="center"/>
          </w:tcPr>
          <w:p w14:paraId="24A458ED">
            <w:pPr>
              <w:spacing w:line="560" w:lineRule="exact"/>
              <w:jc w:val="center"/>
              <w:rPr>
                <w:rFonts w:ascii="Times New Roman" w:hAnsi="Times New Roman" w:eastAsia="黑体" w:cs="Times New Roman"/>
                <w:kern w:val="0"/>
                <w:sz w:val="24"/>
                <w:highlight w:val="none"/>
              </w:rPr>
            </w:pPr>
          </w:p>
        </w:tc>
        <w:tc>
          <w:tcPr>
            <w:tcW w:w="1287" w:type="dxa"/>
            <w:vAlign w:val="center"/>
          </w:tcPr>
          <w:p w14:paraId="5A16AB39">
            <w:pPr>
              <w:spacing w:line="560" w:lineRule="exact"/>
              <w:jc w:val="center"/>
              <w:rPr>
                <w:rFonts w:ascii="Times New Roman" w:hAnsi="Times New Roman" w:eastAsia="黑体" w:cs="Times New Roman"/>
                <w:kern w:val="0"/>
                <w:sz w:val="24"/>
                <w:highlight w:val="none"/>
              </w:rPr>
            </w:pPr>
          </w:p>
        </w:tc>
        <w:tc>
          <w:tcPr>
            <w:tcW w:w="1304" w:type="dxa"/>
            <w:vAlign w:val="center"/>
          </w:tcPr>
          <w:p w14:paraId="01F141D6">
            <w:pPr>
              <w:spacing w:line="560" w:lineRule="exact"/>
              <w:jc w:val="center"/>
              <w:rPr>
                <w:rFonts w:ascii="Times New Roman" w:hAnsi="Times New Roman" w:eastAsia="黑体" w:cs="Times New Roman"/>
                <w:kern w:val="0"/>
                <w:sz w:val="24"/>
                <w:highlight w:val="none"/>
              </w:rPr>
            </w:pPr>
          </w:p>
        </w:tc>
        <w:tc>
          <w:tcPr>
            <w:tcW w:w="1419" w:type="dxa"/>
            <w:vAlign w:val="center"/>
          </w:tcPr>
          <w:p w14:paraId="73799131">
            <w:pPr>
              <w:spacing w:line="560" w:lineRule="exact"/>
              <w:jc w:val="center"/>
              <w:rPr>
                <w:rFonts w:ascii="Times New Roman" w:hAnsi="Times New Roman" w:eastAsia="黑体" w:cs="Times New Roman"/>
                <w:kern w:val="0"/>
                <w:sz w:val="24"/>
                <w:highlight w:val="none"/>
              </w:rPr>
            </w:pPr>
          </w:p>
        </w:tc>
      </w:tr>
      <w:tr w14:paraId="5D55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76" w:type="dxa"/>
            <w:vAlign w:val="center"/>
          </w:tcPr>
          <w:p w14:paraId="16B4DB70">
            <w:pPr>
              <w:spacing w:line="560" w:lineRule="exact"/>
              <w:jc w:val="center"/>
              <w:rPr>
                <w:rFonts w:ascii="Times New Roman" w:hAnsi="Times New Roman" w:eastAsia="黑体" w:cs="Times New Roman"/>
                <w:kern w:val="0"/>
                <w:sz w:val="24"/>
                <w:highlight w:val="none"/>
              </w:rPr>
            </w:pPr>
          </w:p>
        </w:tc>
        <w:tc>
          <w:tcPr>
            <w:tcW w:w="2687" w:type="dxa"/>
            <w:vAlign w:val="center"/>
          </w:tcPr>
          <w:p w14:paraId="3FDC134E">
            <w:pPr>
              <w:spacing w:line="560" w:lineRule="exact"/>
              <w:jc w:val="center"/>
              <w:rPr>
                <w:rFonts w:ascii="Times New Roman" w:hAnsi="Times New Roman" w:eastAsia="黑体" w:cs="Times New Roman"/>
                <w:kern w:val="0"/>
                <w:sz w:val="24"/>
                <w:highlight w:val="none"/>
              </w:rPr>
            </w:pPr>
          </w:p>
        </w:tc>
        <w:tc>
          <w:tcPr>
            <w:tcW w:w="1275" w:type="dxa"/>
            <w:vAlign w:val="center"/>
          </w:tcPr>
          <w:p w14:paraId="671ABB8D">
            <w:pPr>
              <w:spacing w:line="560" w:lineRule="exact"/>
              <w:jc w:val="center"/>
              <w:rPr>
                <w:rFonts w:ascii="Times New Roman" w:hAnsi="Times New Roman" w:eastAsia="黑体" w:cs="Times New Roman"/>
                <w:kern w:val="0"/>
                <w:sz w:val="24"/>
                <w:highlight w:val="none"/>
              </w:rPr>
            </w:pPr>
          </w:p>
        </w:tc>
        <w:tc>
          <w:tcPr>
            <w:tcW w:w="1287" w:type="dxa"/>
            <w:vAlign w:val="center"/>
          </w:tcPr>
          <w:p w14:paraId="591CB15F">
            <w:pPr>
              <w:spacing w:line="560" w:lineRule="exact"/>
              <w:jc w:val="center"/>
              <w:rPr>
                <w:rFonts w:ascii="Times New Roman" w:hAnsi="Times New Roman" w:eastAsia="黑体" w:cs="Times New Roman"/>
                <w:kern w:val="0"/>
                <w:sz w:val="24"/>
                <w:highlight w:val="none"/>
              </w:rPr>
            </w:pPr>
          </w:p>
        </w:tc>
        <w:tc>
          <w:tcPr>
            <w:tcW w:w="1304" w:type="dxa"/>
            <w:vAlign w:val="center"/>
          </w:tcPr>
          <w:p w14:paraId="40BE7624">
            <w:pPr>
              <w:spacing w:line="560" w:lineRule="exact"/>
              <w:jc w:val="center"/>
              <w:rPr>
                <w:rFonts w:ascii="Times New Roman" w:hAnsi="Times New Roman" w:eastAsia="黑体" w:cs="Times New Roman"/>
                <w:kern w:val="0"/>
                <w:sz w:val="24"/>
                <w:highlight w:val="none"/>
              </w:rPr>
            </w:pPr>
          </w:p>
        </w:tc>
        <w:tc>
          <w:tcPr>
            <w:tcW w:w="1419" w:type="dxa"/>
            <w:vAlign w:val="center"/>
          </w:tcPr>
          <w:p w14:paraId="78C2963C">
            <w:pPr>
              <w:spacing w:line="560" w:lineRule="exact"/>
              <w:jc w:val="center"/>
              <w:rPr>
                <w:rFonts w:ascii="Times New Roman" w:hAnsi="Times New Roman" w:eastAsia="黑体" w:cs="Times New Roman"/>
                <w:kern w:val="0"/>
                <w:sz w:val="24"/>
                <w:highlight w:val="none"/>
              </w:rPr>
            </w:pPr>
          </w:p>
        </w:tc>
      </w:tr>
      <w:tr w14:paraId="3AA2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76" w:type="dxa"/>
            <w:vAlign w:val="center"/>
          </w:tcPr>
          <w:p w14:paraId="004B4ACF">
            <w:pPr>
              <w:spacing w:line="560" w:lineRule="exact"/>
              <w:jc w:val="center"/>
              <w:rPr>
                <w:rFonts w:ascii="Times New Roman" w:hAnsi="Times New Roman" w:eastAsia="黑体" w:cs="Times New Roman"/>
                <w:kern w:val="0"/>
                <w:sz w:val="24"/>
                <w:highlight w:val="none"/>
              </w:rPr>
            </w:pPr>
          </w:p>
        </w:tc>
        <w:tc>
          <w:tcPr>
            <w:tcW w:w="2687" w:type="dxa"/>
            <w:vAlign w:val="center"/>
          </w:tcPr>
          <w:p w14:paraId="44CC7661">
            <w:pPr>
              <w:spacing w:line="560" w:lineRule="exact"/>
              <w:jc w:val="center"/>
              <w:rPr>
                <w:rFonts w:ascii="Times New Roman" w:hAnsi="Times New Roman" w:eastAsia="黑体" w:cs="Times New Roman"/>
                <w:kern w:val="0"/>
                <w:sz w:val="24"/>
                <w:highlight w:val="none"/>
              </w:rPr>
            </w:pPr>
          </w:p>
        </w:tc>
        <w:tc>
          <w:tcPr>
            <w:tcW w:w="1275" w:type="dxa"/>
            <w:vAlign w:val="center"/>
          </w:tcPr>
          <w:p w14:paraId="1B938234">
            <w:pPr>
              <w:spacing w:line="560" w:lineRule="exact"/>
              <w:jc w:val="center"/>
              <w:rPr>
                <w:rFonts w:ascii="Times New Roman" w:hAnsi="Times New Roman" w:eastAsia="黑体" w:cs="Times New Roman"/>
                <w:kern w:val="0"/>
                <w:sz w:val="24"/>
                <w:highlight w:val="none"/>
              </w:rPr>
            </w:pPr>
          </w:p>
        </w:tc>
        <w:tc>
          <w:tcPr>
            <w:tcW w:w="1287" w:type="dxa"/>
            <w:vAlign w:val="center"/>
          </w:tcPr>
          <w:p w14:paraId="36AC61DD">
            <w:pPr>
              <w:spacing w:line="560" w:lineRule="exact"/>
              <w:jc w:val="center"/>
              <w:rPr>
                <w:rFonts w:ascii="Times New Roman" w:hAnsi="Times New Roman" w:eastAsia="黑体" w:cs="Times New Roman"/>
                <w:kern w:val="0"/>
                <w:sz w:val="24"/>
                <w:highlight w:val="none"/>
              </w:rPr>
            </w:pPr>
          </w:p>
        </w:tc>
        <w:tc>
          <w:tcPr>
            <w:tcW w:w="1304" w:type="dxa"/>
            <w:vAlign w:val="center"/>
          </w:tcPr>
          <w:p w14:paraId="7D05A6C9">
            <w:pPr>
              <w:spacing w:line="560" w:lineRule="exact"/>
              <w:jc w:val="center"/>
              <w:rPr>
                <w:rFonts w:ascii="Times New Roman" w:hAnsi="Times New Roman" w:eastAsia="黑体" w:cs="Times New Roman"/>
                <w:kern w:val="0"/>
                <w:sz w:val="24"/>
                <w:highlight w:val="none"/>
              </w:rPr>
            </w:pPr>
          </w:p>
        </w:tc>
        <w:tc>
          <w:tcPr>
            <w:tcW w:w="1419" w:type="dxa"/>
            <w:vAlign w:val="center"/>
          </w:tcPr>
          <w:p w14:paraId="42CC07A0">
            <w:pPr>
              <w:spacing w:line="560" w:lineRule="exact"/>
              <w:jc w:val="center"/>
              <w:rPr>
                <w:rFonts w:ascii="Times New Roman" w:hAnsi="Times New Roman" w:eastAsia="黑体" w:cs="Times New Roman"/>
                <w:kern w:val="0"/>
                <w:sz w:val="24"/>
                <w:highlight w:val="none"/>
              </w:rPr>
            </w:pPr>
          </w:p>
        </w:tc>
      </w:tr>
      <w:tr w14:paraId="79C9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76" w:type="dxa"/>
            <w:vAlign w:val="center"/>
          </w:tcPr>
          <w:p w14:paraId="1DE9EBEB">
            <w:pPr>
              <w:spacing w:line="560" w:lineRule="exact"/>
              <w:jc w:val="center"/>
              <w:rPr>
                <w:rFonts w:ascii="Times New Roman" w:hAnsi="Times New Roman" w:eastAsia="黑体" w:cs="Times New Roman"/>
                <w:kern w:val="0"/>
                <w:sz w:val="24"/>
                <w:highlight w:val="none"/>
              </w:rPr>
            </w:pPr>
          </w:p>
        </w:tc>
        <w:tc>
          <w:tcPr>
            <w:tcW w:w="2687" w:type="dxa"/>
            <w:vAlign w:val="center"/>
          </w:tcPr>
          <w:p w14:paraId="7BC0BFF4">
            <w:pPr>
              <w:spacing w:line="560" w:lineRule="exact"/>
              <w:jc w:val="center"/>
              <w:rPr>
                <w:rFonts w:ascii="Times New Roman" w:hAnsi="Times New Roman" w:eastAsia="黑体" w:cs="Times New Roman"/>
                <w:kern w:val="0"/>
                <w:sz w:val="24"/>
                <w:highlight w:val="none"/>
              </w:rPr>
            </w:pPr>
          </w:p>
        </w:tc>
        <w:tc>
          <w:tcPr>
            <w:tcW w:w="1275" w:type="dxa"/>
            <w:vAlign w:val="center"/>
          </w:tcPr>
          <w:p w14:paraId="2DB4F2FA">
            <w:pPr>
              <w:spacing w:line="560" w:lineRule="exact"/>
              <w:jc w:val="center"/>
              <w:rPr>
                <w:rFonts w:ascii="Times New Roman" w:hAnsi="Times New Roman" w:eastAsia="黑体" w:cs="Times New Roman"/>
                <w:kern w:val="0"/>
                <w:sz w:val="24"/>
                <w:highlight w:val="none"/>
              </w:rPr>
            </w:pPr>
          </w:p>
        </w:tc>
        <w:tc>
          <w:tcPr>
            <w:tcW w:w="1287" w:type="dxa"/>
            <w:vAlign w:val="center"/>
          </w:tcPr>
          <w:p w14:paraId="18D839D2">
            <w:pPr>
              <w:spacing w:line="560" w:lineRule="exact"/>
              <w:jc w:val="center"/>
              <w:rPr>
                <w:rFonts w:ascii="Times New Roman" w:hAnsi="Times New Roman" w:eastAsia="黑体" w:cs="Times New Roman"/>
                <w:kern w:val="0"/>
                <w:sz w:val="24"/>
                <w:highlight w:val="none"/>
              </w:rPr>
            </w:pPr>
          </w:p>
        </w:tc>
        <w:tc>
          <w:tcPr>
            <w:tcW w:w="1304" w:type="dxa"/>
            <w:vAlign w:val="center"/>
          </w:tcPr>
          <w:p w14:paraId="0ED3F0D7">
            <w:pPr>
              <w:spacing w:line="560" w:lineRule="exact"/>
              <w:jc w:val="center"/>
              <w:rPr>
                <w:rFonts w:ascii="Times New Roman" w:hAnsi="Times New Roman" w:eastAsia="黑体" w:cs="Times New Roman"/>
                <w:kern w:val="0"/>
                <w:sz w:val="24"/>
                <w:highlight w:val="none"/>
              </w:rPr>
            </w:pPr>
          </w:p>
        </w:tc>
        <w:tc>
          <w:tcPr>
            <w:tcW w:w="1419" w:type="dxa"/>
            <w:vAlign w:val="center"/>
          </w:tcPr>
          <w:p w14:paraId="1ACF0E87">
            <w:pPr>
              <w:spacing w:line="560" w:lineRule="exact"/>
              <w:jc w:val="center"/>
              <w:rPr>
                <w:rFonts w:ascii="Times New Roman" w:hAnsi="Times New Roman" w:eastAsia="黑体" w:cs="Times New Roman"/>
                <w:kern w:val="0"/>
                <w:sz w:val="24"/>
                <w:highlight w:val="none"/>
              </w:rPr>
            </w:pPr>
          </w:p>
        </w:tc>
      </w:tr>
    </w:tbl>
    <w:p w14:paraId="2090BCC3">
      <w:pPr>
        <w:spacing w:line="560" w:lineRule="exact"/>
        <w:rPr>
          <w:rFonts w:ascii="Times New Roman" w:hAnsi="Times New Roman" w:eastAsia="仿宋_GB2312" w:cs="Times New Roman"/>
          <w:sz w:val="24"/>
          <w:highlight w:val="none"/>
        </w:rPr>
      </w:pPr>
      <w:r>
        <w:rPr>
          <w:rFonts w:hint="default" w:ascii="Times New Roman" w:hAnsi="Times New Roman" w:eastAsia="仿宋_GB2312" w:cs="Times New Roman"/>
          <w:sz w:val="24"/>
          <w:highlight w:val="none"/>
        </w:rPr>
        <w:t>注：上表可追加行</w:t>
      </w:r>
      <w:r>
        <w:rPr>
          <w:rFonts w:hint="eastAsia" w:ascii="Times New Roman" w:hAnsi="Times New Roman" w:eastAsia="仿宋_GB2312" w:cs="Times New Roman"/>
          <w:sz w:val="24"/>
          <w:highlight w:val="none"/>
          <w:lang w:eastAsia="zh-CN"/>
        </w:rPr>
        <w:t>，</w:t>
      </w:r>
      <w:r>
        <w:rPr>
          <w:rFonts w:hint="default" w:ascii="Times New Roman" w:hAnsi="Times New Roman" w:eastAsia="仿宋_GB2312" w:cs="Times New Roman"/>
          <w:sz w:val="24"/>
          <w:highlight w:val="none"/>
        </w:rPr>
        <w:t>请将该附件命名为：XX</w:t>
      </w:r>
      <w:r>
        <w:rPr>
          <w:rFonts w:hint="eastAsia" w:ascii="Times New Roman" w:hAnsi="Times New Roman" w:eastAsia="仿宋_GB2312" w:cs="Times New Roman"/>
          <w:sz w:val="24"/>
          <w:highlight w:val="none"/>
          <w:lang w:val="en-US" w:eastAsia="zh-CN"/>
        </w:rPr>
        <w:t>单位</w:t>
      </w:r>
      <w:r>
        <w:rPr>
          <w:rFonts w:hint="default" w:ascii="Times New Roman" w:hAnsi="Times New Roman" w:eastAsia="仿宋_GB2312" w:cs="Times New Roman"/>
          <w:sz w:val="24"/>
          <w:highlight w:val="none"/>
        </w:rPr>
        <w:t>专家推荐信息表，于</w:t>
      </w:r>
      <w:r>
        <w:rPr>
          <w:rFonts w:hint="eastAsia" w:ascii="Times New Roman" w:hAnsi="Times New Roman" w:eastAsia="仿宋_GB2312" w:cs="Times New Roman"/>
          <w:sz w:val="24"/>
          <w:highlight w:val="none"/>
          <w:lang w:val="en-US" w:eastAsia="zh-CN"/>
        </w:rPr>
        <w:t>9</w:t>
      </w:r>
      <w:r>
        <w:rPr>
          <w:rFonts w:hint="default" w:ascii="Times New Roman" w:hAnsi="Times New Roman" w:eastAsia="仿宋_GB2312" w:cs="Times New Roman"/>
          <w:sz w:val="24"/>
          <w:highlight w:val="none"/>
        </w:rPr>
        <w:t>月</w:t>
      </w:r>
      <w:r>
        <w:rPr>
          <w:rFonts w:hint="eastAsia" w:ascii="Times New Roman" w:hAnsi="Times New Roman" w:eastAsia="仿宋_GB2312" w:cs="Times New Roman"/>
          <w:sz w:val="24"/>
          <w:highlight w:val="none"/>
          <w:lang w:val="en-US" w:eastAsia="zh-CN"/>
        </w:rPr>
        <w:t>8</w:t>
      </w:r>
      <w:r>
        <w:rPr>
          <w:rFonts w:hint="default" w:ascii="Times New Roman" w:hAnsi="Times New Roman" w:eastAsia="仿宋_GB2312" w:cs="Times New Roman"/>
          <w:sz w:val="24"/>
          <w:highlight w:val="none"/>
        </w:rPr>
        <w:t>日前发送至scgzjnds@126.com</w:t>
      </w:r>
      <w:r>
        <w:rPr>
          <w:rFonts w:hint="eastAsia" w:ascii="Times New Roman" w:hAnsi="Times New Roman" w:eastAsia="仿宋_GB2312" w:cs="Times New Roman"/>
          <w:sz w:val="24"/>
          <w:highlight w:val="none"/>
          <w:lang w:eastAsia="zh-CN"/>
        </w:rPr>
        <w:t>。</w:t>
      </w:r>
    </w:p>
    <w:p w14:paraId="19C168F4">
      <w:pPr>
        <w:rPr>
          <w:rFonts w:hint="default" w:ascii="黑体" w:hAnsi="黑体" w:eastAsia="黑体" w:cs="黑体"/>
          <w:sz w:val="32"/>
          <w:szCs w:val="32"/>
          <w:highlight w:val="none"/>
        </w:rPr>
      </w:pPr>
      <w:r>
        <w:rPr>
          <w:rFonts w:hint="default" w:ascii="黑体" w:hAnsi="黑体" w:eastAsia="黑体" w:cs="黑体"/>
          <w:sz w:val="32"/>
          <w:szCs w:val="32"/>
          <w:highlight w:val="none"/>
        </w:rPr>
        <w:br w:type="page"/>
      </w:r>
    </w:p>
    <w:p w14:paraId="099DA59F">
      <w:pPr>
        <w:spacing w:line="560" w:lineRule="exact"/>
        <w:jc w:val="left"/>
        <w:rPr>
          <w:rFonts w:hint="eastAsia" w:ascii="黑体" w:hAnsi="黑体" w:eastAsia="黑体" w:cs="黑体"/>
          <w:sz w:val="32"/>
          <w:szCs w:val="32"/>
          <w:highlight w:val="none"/>
          <w:lang w:val="en-US" w:eastAsia="zh-CN"/>
        </w:rPr>
      </w:pPr>
      <w:r>
        <w:rPr>
          <w:rFonts w:hint="default" w:ascii="黑体" w:hAnsi="黑体" w:eastAsia="黑体" w:cs="黑体"/>
          <w:sz w:val="32"/>
          <w:szCs w:val="32"/>
          <w:highlight w:val="none"/>
        </w:rPr>
        <w:t>附件</w:t>
      </w:r>
      <w:r>
        <w:rPr>
          <w:rFonts w:hint="eastAsia" w:ascii="黑体" w:hAnsi="黑体" w:eastAsia="黑体" w:cs="黑体"/>
          <w:sz w:val="32"/>
          <w:szCs w:val="32"/>
          <w:highlight w:val="none"/>
          <w:lang w:val="en-US" w:eastAsia="zh-CN"/>
        </w:rPr>
        <w:t>3</w:t>
      </w:r>
    </w:p>
    <w:p w14:paraId="3A7031A4">
      <w:pPr>
        <w:widowControl/>
        <w:shd w:val="clear" w:color="auto" w:fill="FFFFFF"/>
        <w:spacing w:line="560" w:lineRule="exact"/>
        <w:jc w:val="center"/>
        <w:rPr>
          <w:rFonts w:hint="eastAsia" w:ascii="Times New Roman" w:hAnsi="Times New Roman" w:eastAsia="方正小标宋简体" w:cs="Times New Roman"/>
          <w:color w:val="000000" w:themeColor="text1"/>
          <w:kern w:val="0"/>
          <w:sz w:val="44"/>
          <w:szCs w:val="44"/>
          <w:highlight w:val="none"/>
          <w14:textFill>
            <w14:solidFill>
              <w14:schemeClr w14:val="tx1"/>
            </w14:solidFill>
          </w14:textFill>
        </w:rPr>
      </w:pPr>
      <w:r>
        <w:rPr>
          <w:rFonts w:ascii="Times New Roman" w:hAnsi="Times New Roman" w:eastAsia="方正小标宋简体" w:cs="Times New Roman"/>
          <w:color w:val="000000" w:themeColor="text1"/>
          <w:kern w:val="0"/>
          <w:sz w:val="44"/>
          <w:szCs w:val="44"/>
          <w:highlight w:val="none"/>
          <w14:textFill>
            <w14:solidFill>
              <w14:schemeClr w14:val="tx1"/>
            </w14:solidFill>
          </w14:textFill>
        </w:rPr>
        <w:t>中国国际大学生创新</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大赛</w:t>
      </w:r>
      <w:r>
        <w:rPr>
          <w:rFonts w:hint="eastAsia" w:ascii="Times New Roman" w:hAnsi="Times New Roman" w:eastAsia="方正小标宋简体" w:cs="Times New Roman"/>
          <w:color w:val="000000" w:themeColor="text1"/>
          <w:kern w:val="0"/>
          <w:sz w:val="44"/>
          <w:szCs w:val="44"/>
          <w:highlight w:val="none"/>
          <w14:textFill>
            <w14:solidFill>
              <w14:schemeClr w14:val="tx1"/>
            </w14:solidFill>
          </w14:textFill>
        </w:rPr>
        <w:t>专家信息</w:t>
      </w:r>
    </w:p>
    <w:p w14:paraId="63910045">
      <w:pPr>
        <w:widowControl/>
        <w:shd w:val="clear" w:color="auto" w:fill="FFFFFF"/>
        <w:spacing w:line="560" w:lineRule="exact"/>
        <w:jc w:val="center"/>
        <w:rPr>
          <w:rFonts w:ascii="Times New Roman" w:hAnsi="Times New Roman" w:eastAsia="方正小标宋简体" w:cs="Times New Roman"/>
          <w:color w:val="000000" w:themeColor="text1"/>
          <w:kern w:val="0"/>
          <w:sz w:val="44"/>
          <w:szCs w:val="44"/>
          <w:highlight w:val="none"/>
          <w14:textFill>
            <w14:solidFill>
              <w14:schemeClr w14:val="tx1"/>
            </w14:solidFill>
          </w14:textFill>
        </w:rPr>
      </w:pPr>
      <w:r>
        <w:rPr>
          <w:rFonts w:hint="eastAsia" w:ascii="Times New Roman" w:hAnsi="Times New Roman" w:eastAsia="方正小标宋简体" w:cs="Times New Roman"/>
          <w:color w:val="000000" w:themeColor="text1"/>
          <w:kern w:val="0"/>
          <w:sz w:val="44"/>
          <w:szCs w:val="44"/>
          <w:highlight w:val="none"/>
          <w14:textFill>
            <w14:solidFill>
              <w14:schemeClr w14:val="tx1"/>
            </w14:solidFill>
          </w14:textFill>
        </w:rPr>
        <w:t>更新情况</w:t>
      </w:r>
      <w:r>
        <w:rPr>
          <w:rFonts w:hint="eastAsia" w:ascii="Times New Roman" w:hAnsi="Times New Roman" w:eastAsia="方正小标宋简体" w:cs="Times New Roman"/>
          <w:color w:val="000000" w:themeColor="text1"/>
          <w:kern w:val="0"/>
          <w:sz w:val="44"/>
          <w:szCs w:val="44"/>
          <w:highlight w:val="none"/>
          <w:lang w:val="en-US" w:eastAsia="zh-CN"/>
          <w14:textFill>
            <w14:solidFill>
              <w14:schemeClr w14:val="tx1"/>
            </w14:solidFill>
          </w14:textFill>
        </w:rPr>
        <w:t>汇总</w:t>
      </w:r>
      <w:r>
        <w:rPr>
          <w:rFonts w:hint="eastAsia" w:ascii="Times New Roman" w:hAnsi="Times New Roman" w:eastAsia="方正小标宋简体" w:cs="Times New Roman"/>
          <w:color w:val="000000" w:themeColor="text1"/>
          <w:kern w:val="0"/>
          <w:sz w:val="44"/>
          <w:szCs w:val="44"/>
          <w:highlight w:val="none"/>
          <w14:textFill>
            <w14:solidFill>
              <w14:schemeClr w14:val="tx1"/>
            </w14:solidFill>
          </w14:textFill>
        </w:rPr>
        <w:t>表</w:t>
      </w:r>
    </w:p>
    <w:p w14:paraId="2F8B5880">
      <w:pPr>
        <w:spacing w:line="560" w:lineRule="exact"/>
        <w:jc w:val="center"/>
        <w:rPr>
          <w:rFonts w:ascii="Times New Roman" w:hAnsi="Times New Roman" w:eastAsia="方正小标宋简体" w:cs="Times New Roman"/>
          <w:sz w:val="44"/>
          <w:szCs w:val="44"/>
          <w:highlight w:val="none"/>
        </w:rPr>
      </w:pPr>
    </w:p>
    <w:p w14:paraId="224A6121">
      <w:pPr>
        <w:spacing w:line="560" w:lineRule="exact"/>
        <w:rPr>
          <w:rFonts w:ascii="Times New Roman" w:hAnsi="Times New Roman" w:eastAsia="仿宋_GB2312" w:cs="Times New Roman"/>
          <w:sz w:val="32"/>
          <w:szCs w:val="32"/>
          <w:highlight w:val="none"/>
        </w:rPr>
      </w:pPr>
      <w:r>
        <w:rPr>
          <w:rFonts w:hint="default" w:ascii="Times New Roman" w:hAnsi="Times New Roman" w:eastAsia="黑体" w:cs="Times New Roman"/>
          <w:sz w:val="24"/>
          <w:highlight w:val="none"/>
        </w:rPr>
        <w:t>单位名称：</w:t>
      </w:r>
      <w:r>
        <w:rPr>
          <w:rFonts w:hint="eastAsia" w:ascii="Times New Roman" w:hAnsi="Times New Roman" w:eastAsia="黑体" w:cs="Times New Roman"/>
          <w:sz w:val="24"/>
          <w:highlight w:val="none"/>
          <w:lang w:val="en-US" w:eastAsia="zh-CN"/>
        </w:rPr>
        <w:t xml:space="preserve">       </w:t>
      </w:r>
      <w:r>
        <w:rPr>
          <w:rFonts w:hint="default" w:ascii="Times New Roman" w:hAnsi="Times New Roman" w:eastAsia="仿宋_GB2312" w:cs="Times New Roman"/>
          <w:sz w:val="24"/>
          <w:highlight w:val="none"/>
        </w:rPr>
        <w:t>需加盖公章</w:t>
      </w:r>
    </w:p>
    <w:tbl>
      <w:tblPr>
        <w:tblStyle w:val="10"/>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2529"/>
        <w:gridCol w:w="1075"/>
        <w:gridCol w:w="1079"/>
        <w:gridCol w:w="2882"/>
      </w:tblGrid>
      <w:tr w14:paraId="12FA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exact"/>
          <w:jc w:val="center"/>
        </w:trPr>
        <w:tc>
          <w:tcPr>
            <w:tcW w:w="495" w:type="pct"/>
            <w:vAlign w:val="center"/>
          </w:tcPr>
          <w:p w14:paraId="2A70DF3B">
            <w:pPr>
              <w:spacing w:line="240" w:lineRule="auto"/>
              <w:jc w:val="center"/>
              <w:rPr>
                <w:rFonts w:ascii="Times New Roman" w:hAnsi="Times New Roman" w:eastAsia="黑体" w:cs="Times New Roman"/>
                <w:kern w:val="0"/>
                <w:sz w:val="24"/>
                <w:highlight w:val="none"/>
              </w:rPr>
            </w:pPr>
            <w:r>
              <w:rPr>
                <w:rFonts w:hint="default" w:ascii="Times New Roman" w:hAnsi="Times New Roman" w:eastAsia="黑体" w:cs="Times New Roman"/>
                <w:kern w:val="0"/>
                <w:sz w:val="24"/>
                <w:highlight w:val="none"/>
              </w:rPr>
              <w:t>姓名</w:t>
            </w:r>
          </w:p>
        </w:tc>
        <w:tc>
          <w:tcPr>
            <w:tcW w:w="1505" w:type="pct"/>
            <w:vAlign w:val="center"/>
          </w:tcPr>
          <w:p w14:paraId="4CB0A526">
            <w:pPr>
              <w:spacing w:line="240" w:lineRule="auto"/>
              <w:jc w:val="center"/>
              <w:rPr>
                <w:rFonts w:hint="eastAsia" w:ascii="Times New Roman" w:hAnsi="Times New Roman" w:eastAsia="黑体" w:cs="Times New Roman"/>
                <w:kern w:val="0"/>
                <w:sz w:val="24"/>
                <w:highlight w:val="none"/>
                <w:lang w:val="en-US" w:eastAsia="zh-CN"/>
              </w:rPr>
            </w:pPr>
            <w:r>
              <w:rPr>
                <w:rFonts w:hint="default" w:ascii="Times New Roman" w:hAnsi="Times New Roman" w:eastAsia="黑体" w:cs="Times New Roman"/>
                <w:kern w:val="0"/>
                <w:sz w:val="24"/>
                <w:highlight w:val="none"/>
              </w:rPr>
              <w:t>公司/机构/组织/单位</w:t>
            </w:r>
          </w:p>
        </w:tc>
        <w:tc>
          <w:tcPr>
            <w:tcW w:w="640" w:type="pct"/>
            <w:vAlign w:val="center"/>
          </w:tcPr>
          <w:p w14:paraId="6079EAE1">
            <w:pPr>
              <w:spacing w:line="240" w:lineRule="auto"/>
              <w:jc w:val="center"/>
              <w:rPr>
                <w:rFonts w:hint="eastAsia" w:ascii="Times New Roman" w:hAnsi="Times New Roman" w:eastAsia="黑体" w:cs="Times New Roman"/>
                <w:kern w:val="0"/>
                <w:sz w:val="24"/>
                <w:highlight w:val="none"/>
                <w:lang w:val="en-US" w:eastAsia="zh-CN"/>
              </w:rPr>
            </w:pPr>
            <w:r>
              <w:rPr>
                <w:rFonts w:hint="eastAsia" w:ascii="Times New Roman" w:hAnsi="Times New Roman" w:eastAsia="黑体" w:cs="Times New Roman"/>
                <w:kern w:val="0"/>
                <w:sz w:val="24"/>
                <w:highlight w:val="none"/>
                <w:lang w:val="en-US" w:eastAsia="zh-CN"/>
              </w:rPr>
              <w:t>职务</w:t>
            </w:r>
          </w:p>
        </w:tc>
        <w:tc>
          <w:tcPr>
            <w:tcW w:w="642" w:type="pct"/>
            <w:vAlign w:val="center"/>
          </w:tcPr>
          <w:p w14:paraId="1D4ECE6E">
            <w:pPr>
              <w:spacing w:line="240" w:lineRule="auto"/>
              <w:jc w:val="center"/>
              <w:rPr>
                <w:rFonts w:hint="default" w:ascii="Times New Roman" w:hAnsi="Times New Roman" w:eastAsia="黑体" w:cs="Times New Roman"/>
                <w:kern w:val="0"/>
                <w:sz w:val="24"/>
                <w:highlight w:val="none"/>
                <w:lang w:val="en-US" w:eastAsia="zh-CN"/>
              </w:rPr>
            </w:pPr>
            <w:r>
              <w:rPr>
                <w:rFonts w:hint="eastAsia" w:ascii="Times New Roman" w:hAnsi="Times New Roman" w:eastAsia="黑体" w:cs="Times New Roman"/>
                <w:kern w:val="0"/>
                <w:sz w:val="24"/>
                <w:highlight w:val="none"/>
                <w:lang w:val="en-US" w:eastAsia="zh-CN"/>
              </w:rPr>
              <w:t>手机</w:t>
            </w:r>
          </w:p>
        </w:tc>
        <w:tc>
          <w:tcPr>
            <w:tcW w:w="1715" w:type="pct"/>
            <w:vAlign w:val="center"/>
          </w:tcPr>
          <w:p w14:paraId="62AD2FED">
            <w:pPr>
              <w:spacing w:line="240" w:lineRule="auto"/>
              <w:jc w:val="center"/>
              <w:rPr>
                <w:rFonts w:hint="default" w:ascii="Times New Roman" w:hAnsi="Times New Roman" w:eastAsia="黑体" w:cs="Times New Roman"/>
                <w:kern w:val="0"/>
                <w:sz w:val="24"/>
                <w:highlight w:val="none"/>
                <w:lang w:val="en-US" w:eastAsia="zh-CN"/>
              </w:rPr>
            </w:pPr>
            <w:r>
              <w:rPr>
                <w:rFonts w:hint="eastAsia" w:ascii="Times New Roman" w:hAnsi="Times New Roman" w:eastAsia="黑体" w:cs="Times New Roman"/>
                <w:kern w:val="0"/>
                <w:sz w:val="24"/>
                <w:highlight w:val="none"/>
                <w:lang w:val="en-US" w:eastAsia="zh-CN"/>
              </w:rPr>
              <w:t>专家</w:t>
            </w:r>
            <w:r>
              <w:rPr>
                <w:rFonts w:hint="default" w:ascii="Times New Roman" w:hAnsi="Times New Roman" w:eastAsia="黑体" w:cs="Times New Roman"/>
                <w:kern w:val="0"/>
                <w:sz w:val="24"/>
                <w:highlight w:val="none"/>
                <w:lang w:val="en-US" w:eastAsia="zh-CN"/>
              </w:rPr>
              <w:t>信息更新情况</w:t>
            </w:r>
          </w:p>
          <w:p w14:paraId="7FD662A4">
            <w:pPr>
              <w:spacing w:line="240" w:lineRule="auto"/>
              <w:jc w:val="center"/>
              <w:rPr>
                <w:rFonts w:hint="eastAsia" w:ascii="Times New Roman" w:hAnsi="Times New Roman" w:eastAsia="黑体" w:cs="Times New Roman"/>
                <w:kern w:val="0"/>
                <w:sz w:val="24"/>
                <w:highlight w:val="none"/>
                <w:lang w:val="en-US" w:eastAsia="zh-CN"/>
              </w:rPr>
            </w:pPr>
            <w:r>
              <w:rPr>
                <w:rFonts w:hint="eastAsia" w:ascii="Times New Roman" w:hAnsi="Times New Roman" w:eastAsia="黑体" w:cs="Times New Roman"/>
                <w:kern w:val="0"/>
                <w:sz w:val="21"/>
                <w:szCs w:val="21"/>
                <w:highlight w:val="none"/>
                <w:lang w:val="en-US" w:eastAsia="zh-CN"/>
              </w:rPr>
              <w:t>（已更新/无需更新/不再参与评审）</w:t>
            </w:r>
          </w:p>
        </w:tc>
      </w:tr>
      <w:tr w14:paraId="1D72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5" w:type="pct"/>
            <w:vAlign w:val="center"/>
          </w:tcPr>
          <w:p w14:paraId="73D3EFDF">
            <w:pPr>
              <w:spacing w:line="560" w:lineRule="exact"/>
              <w:jc w:val="center"/>
              <w:rPr>
                <w:rFonts w:ascii="Times New Roman" w:hAnsi="Times New Roman" w:eastAsia="黑体" w:cs="Times New Roman"/>
                <w:kern w:val="0"/>
                <w:sz w:val="24"/>
                <w:highlight w:val="none"/>
              </w:rPr>
            </w:pPr>
          </w:p>
        </w:tc>
        <w:tc>
          <w:tcPr>
            <w:tcW w:w="1505" w:type="pct"/>
            <w:vAlign w:val="center"/>
          </w:tcPr>
          <w:p w14:paraId="48A4A675">
            <w:pPr>
              <w:spacing w:line="560" w:lineRule="exact"/>
              <w:jc w:val="center"/>
              <w:rPr>
                <w:rFonts w:ascii="Times New Roman" w:hAnsi="Times New Roman" w:eastAsia="黑体" w:cs="Times New Roman"/>
                <w:kern w:val="0"/>
                <w:sz w:val="24"/>
                <w:highlight w:val="none"/>
              </w:rPr>
            </w:pPr>
          </w:p>
        </w:tc>
        <w:tc>
          <w:tcPr>
            <w:tcW w:w="640" w:type="pct"/>
            <w:vAlign w:val="center"/>
          </w:tcPr>
          <w:p w14:paraId="02A43623">
            <w:pPr>
              <w:spacing w:line="560" w:lineRule="exact"/>
              <w:jc w:val="center"/>
              <w:rPr>
                <w:rFonts w:ascii="Times New Roman" w:hAnsi="Times New Roman" w:eastAsia="黑体" w:cs="Times New Roman"/>
                <w:kern w:val="0"/>
                <w:sz w:val="24"/>
                <w:highlight w:val="none"/>
              </w:rPr>
            </w:pPr>
          </w:p>
        </w:tc>
        <w:tc>
          <w:tcPr>
            <w:tcW w:w="642" w:type="pct"/>
            <w:vAlign w:val="center"/>
          </w:tcPr>
          <w:p w14:paraId="45A4CA9C">
            <w:pPr>
              <w:spacing w:line="560" w:lineRule="exact"/>
              <w:jc w:val="center"/>
              <w:rPr>
                <w:rFonts w:ascii="Times New Roman" w:hAnsi="Times New Roman" w:eastAsia="黑体" w:cs="Times New Roman"/>
                <w:kern w:val="0"/>
                <w:sz w:val="24"/>
                <w:highlight w:val="none"/>
              </w:rPr>
            </w:pPr>
          </w:p>
        </w:tc>
        <w:tc>
          <w:tcPr>
            <w:tcW w:w="1715" w:type="pct"/>
            <w:vAlign w:val="center"/>
          </w:tcPr>
          <w:p w14:paraId="6B57BA3F">
            <w:pPr>
              <w:spacing w:line="560" w:lineRule="exact"/>
              <w:jc w:val="center"/>
              <w:rPr>
                <w:rFonts w:ascii="Times New Roman" w:hAnsi="Times New Roman" w:eastAsia="黑体" w:cs="Times New Roman"/>
                <w:kern w:val="0"/>
                <w:sz w:val="24"/>
                <w:highlight w:val="none"/>
              </w:rPr>
            </w:pPr>
          </w:p>
        </w:tc>
      </w:tr>
      <w:tr w14:paraId="2819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5" w:type="pct"/>
            <w:vAlign w:val="center"/>
          </w:tcPr>
          <w:p w14:paraId="007CAE2A">
            <w:pPr>
              <w:spacing w:line="560" w:lineRule="exact"/>
              <w:jc w:val="center"/>
              <w:rPr>
                <w:rFonts w:ascii="Times New Roman" w:hAnsi="Times New Roman" w:eastAsia="黑体" w:cs="Times New Roman"/>
                <w:kern w:val="0"/>
                <w:sz w:val="24"/>
                <w:highlight w:val="none"/>
              </w:rPr>
            </w:pPr>
          </w:p>
        </w:tc>
        <w:tc>
          <w:tcPr>
            <w:tcW w:w="1505" w:type="pct"/>
            <w:vAlign w:val="center"/>
          </w:tcPr>
          <w:p w14:paraId="782354E8">
            <w:pPr>
              <w:spacing w:line="560" w:lineRule="exact"/>
              <w:jc w:val="center"/>
              <w:rPr>
                <w:rFonts w:ascii="Times New Roman" w:hAnsi="Times New Roman" w:eastAsia="黑体" w:cs="Times New Roman"/>
                <w:kern w:val="0"/>
                <w:sz w:val="24"/>
                <w:highlight w:val="none"/>
              </w:rPr>
            </w:pPr>
          </w:p>
        </w:tc>
        <w:tc>
          <w:tcPr>
            <w:tcW w:w="640" w:type="pct"/>
            <w:vAlign w:val="center"/>
          </w:tcPr>
          <w:p w14:paraId="35627E63">
            <w:pPr>
              <w:spacing w:line="560" w:lineRule="exact"/>
              <w:jc w:val="center"/>
              <w:rPr>
                <w:rFonts w:ascii="Times New Roman" w:hAnsi="Times New Roman" w:eastAsia="黑体" w:cs="Times New Roman"/>
                <w:kern w:val="0"/>
                <w:sz w:val="24"/>
                <w:highlight w:val="none"/>
              </w:rPr>
            </w:pPr>
          </w:p>
        </w:tc>
        <w:tc>
          <w:tcPr>
            <w:tcW w:w="642" w:type="pct"/>
            <w:vAlign w:val="center"/>
          </w:tcPr>
          <w:p w14:paraId="31CAFECE">
            <w:pPr>
              <w:spacing w:line="560" w:lineRule="exact"/>
              <w:jc w:val="center"/>
              <w:rPr>
                <w:rFonts w:ascii="Times New Roman" w:hAnsi="Times New Roman" w:eastAsia="黑体" w:cs="Times New Roman"/>
                <w:kern w:val="0"/>
                <w:sz w:val="24"/>
                <w:highlight w:val="none"/>
              </w:rPr>
            </w:pPr>
          </w:p>
        </w:tc>
        <w:tc>
          <w:tcPr>
            <w:tcW w:w="1715" w:type="pct"/>
            <w:vAlign w:val="center"/>
          </w:tcPr>
          <w:p w14:paraId="24D540EE">
            <w:pPr>
              <w:spacing w:line="560" w:lineRule="exact"/>
              <w:jc w:val="center"/>
              <w:rPr>
                <w:rFonts w:ascii="Times New Roman" w:hAnsi="Times New Roman" w:eastAsia="黑体" w:cs="Times New Roman"/>
                <w:kern w:val="0"/>
                <w:sz w:val="24"/>
                <w:highlight w:val="none"/>
              </w:rPr>
            </w:pPr>
          </w:p>
        </w:tc>
      </w:tr>
      <w:tr w14:paraId="48CA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5" w:type="pct"/>
            <w:vAlign w:val="center"/>
          </w:tcPr>
          <w:p w14:paraId="75D95191">
            <w:pPr>
              <w:spacing w:line="560" w:lineRule="exact"/>
              <w:jc w:val="center"/>
              <w:rPr>
                <w:rFonts w:ascii="Times New Roman" w:hAnsi="Times New Roman" w:eastAsia="黑体" w:cs="Times New Roman"/>
                <w:kern w:val="0"/>
                <w:sz w:val="24"/>
                <w:highlight w:val="none"/>
              </w:rPr>
            </w:pPr>
          </w:p>
        </w:tc>
        <w:tc>
          <w:tcPr>
            <w:tcW w:w="1505" w:type="pct"/>
            <w:vAlign w:val="center"/>
          </w:tcPr>
          <w:p w14:paraId="020EDA0F">
            <w:pPr>
              <w:spacing w:line="560" w:lineRule="exact"/>
              <w:jc w:val="center"/>
              <w:rPr>
                <w:rFonts w:ascii="Times New Roman" w:hAnsi="Times New Roman" w:eastAsia="黑体" w:cs="Times New Roman"/>
                <w:kern w:val="0"/>
                <w:sz w:val="24"/>
                <w:highlight w:val="none"/>
              </w:rPr>
            </w:pPr>
          </w:p>
        </w:tc>
        <w:tc>
          <w:tcPr>
            <w:tcW w:w="640" w:type="pct"/>
            <w:vAlign w:val="center"/>
          </w:tcPr>
          <w:p w14:paraId="52E735A1">
            <w:pPr>
              <w:spacing w:line="560" w:lineRule="exact"/>
              <w:jc w:val="center"/>
              <w:rPr>
                <w:rFonts w:ascii="Times New Roman" w:hAnsi="Times New Roman" w:eastAsia="黑体" w:cs="Times New Roman"/>
                <w:kern w:val="0"/>
                <w:sz w:val="24"/>
                <w:highlight w:val="none"/>
              </w:rPr>
            </w:pPr>
          </w:p>
        </w:tc>
        <w:tc>
          <w:tcPr>
            <w:tcW w:w="642" w:type="pct"/>
            <w:vAlign w:val="center"/>
          </w:tcPr>
          <w:p w14:paraId="4CD5DD94">
            <w:pPr>
              <w:spacing w:line="560" w:lineRule="exact"/>
              <w:jc w:val="center"/>
              <w:rPr>
                <w:rFonts w:ascii="Times New Roman" w:hAnsi="Times New Roman" w:eastAsia="黑体" w:cs="Times New Roman"/>
                <w:kern w:val="0"/>
                <w:sz w:val="24"/>
                <w:highlight w:val="none"/>
              </w:rPr>
            </w:pPr>
          </w:p>
        </w:tc>
        <w:tc>
          <w:tcPr>
            <w:tcW w:w="1715" w:type="pct"/>
            <w:vAlign w:val="center"/>
          </w:tcPr>
          <w:p w14:paraId="25E791E3">
            <w:pPr>
              <w:spacing w:line="560" w:lineRule="exact"/>
              <w:jc w:val="center"/>
              <w:rPr>
                <w:rFonts w:ascii="Times New Roman" w:hAnsi="Times New Roman" w:eastAsia="黑体" w:cs="Times New Roman"/>
                <w:kern w:val="0"/>
                <w:sz w:val="24"/>
                <w:highlight w:val="none"/>
              </w:rPr>
            </w:pPr>
          </w:p>
        </w:tc>
      </w:tr>
      <w:tr w14:paraId="293B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5" w:type="pct"/>
            <w:vAlign w:val="center"/>
          </w:tcPr>
          <w:p w14:paraId="52613AD5">
            <w:pPr>
              <w:spacing w:line="560" w:lineRule="exact"/>
              <w:jc w:val="center"/>
              <w:rPr>
                <w:rFonts w:ascii="Times New Roman" w:hAnsi="Times New Roman" w:eastAsia="黑体" w:cs="Times New Roman"/>
                <w:kern w:val="0"/>
                <w:sz w:val="24"/>
                <w:highlight w:val="none"/>
              </w:rPr>
            </w:pPr>
          </w:p>
        </w:tc>
        <w:tc>
          <w:tcPr>
            <w:tcW w:w="1505" w:type="pct"/>
            <w:vAlign w:val="center"/>
          </w:tcPr>
          <w:p w14:paraId="44ED67AE">
            <w:pPr>
              <w:spacing w:line="560" w:lineRule="exact"/>
              <w:jc w:val="center"/>
              <w:rPr>
                <w:rFonts w:ascii="Times New Roman" w:hAnsi="Times New Roman" w:eastAsia="黑体" w:cs="Times New Roman"/>
                <w:kern w:val="0"/>
                <w:sz w:val="24"/>
                <w:highlight w:val="none"/>
              </w:rPr>
            </w:pPr>
          </w:p>
        </w:tc>
        <w:tc>
          <w:tcPr>
            <w:tcW w:w="640" w:type="pct"/>
            <w:vAlign w:val="center"/>
          </w:tcPr>
          <w:p w14:paraId="0207D1E2">
            <w:pPr>
              <w:spacing w:line="560" w:lineRule="exact"/>
              <w:jc w:val="center"/>
              <w:rPr>
                <w:rFonts w:ascii="Times New Roman" w:hAnsi="Times New Roman" w:eastAsia="黑体" w:cs="Times New Roman"/>
                <w:kern w:val="0"/>
                <w:sz w:val="24"/>
                <w:highlight w:val="none"/>
              </w:rPr>
            </w:pPr>
          </w:p>
        </w:tc>
        <w:tc>
          <w:tcPr>
            <w:tcW w:w="642" w:type="pct"/>
            <w:vAlign w:val="center"/>
          </w:tcPr>
          <w:p w14:paraId="0E974E58">
            <w:pPr>
              <w:spacing w:line="560" w:lineRule="exact"/>
              <w:jc w:val="center"/>
              <w:rPr>
                <w:rFonts w:ascii="Times New Roman" w:hAnsi="Times New Roman" w:eastAsia="黑体" w:cs="Times New Roman"/>
                <w:kern w:val="0"/>
                <w:sz w:val="24"/>
                <w:highlight w:val="none"/>
              </w:rPr>
            </w:pPr>
          </w:p>
        </w:tc>
        <w:tc>
          <w:tcPr>
            <w:tcW w:w="1715" w:type="pct"/>
            <w:vAlign w:val="center"/>
          </w:tcPr>
          <w:p w14:paraId="5645A279">
            <w:pPr>
              <w:spacing w:line="560" w:lineRule="exact"/>
              <w:jc w:val="center"/>
              <w:rPr>
                <w:rFonts w:ascii="Times New Roman" w:hAnsi="Times New Roman" w:eastAsia="黑体" w:cs="Times New Roman"/>
                <w:kern w:val="0"/>
                <w:sz w:val="24"/>
                <w:highlight w:val="none"/>
              </w:rPr>
            </w:pPr>
          </w:p>
        </w:tc>
      </w:tr>
      <w:tr w14:paraId="31B3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5" w:type="pct"/>
            <w:vAlign w:val="center"/>
          </w:tcPr>
          <w:p w14:paraId="5250D118">
            <w:pPr>
              <w:spacing w:line="560" w:lineRule="exact"/>
              <w:jc w:val="center"/>
              <w:rPr>
                <w:rFonts w:ascii="Times New Roman" w:hAnsi="Times New Roman" w:eastAsia="黑体" w:cs="Times New Roman"/>
                <w:kern w:val="0"/>
                <w:sz w:val="24"/>
                <w:highlight w:val="none"/>
              </w:rPr>
            </w:pPr>
          </w:p>
        </w:tc>
        <w:tc>
          <w:tcPr>
            <w:tcW w:w="1505" w:type="pct"/>
            <w:vAlign w:val="center"/>
          </w:tcPr>
          <w:p w14:paraId="70F0AFC9">
            <w:pPr>
              <w:spacing w:line="560" w:lineRule="exact"/>
              <w:jc w:val="center"/>
              <w:rPr>
                <w:rFonts w:ascii="Times New Roman" w:hAnsi="Times New Roman" w:eastAsia="黑体" w:cs="Times New Roman"/>
                <w:kern w:val="0"/>
                <w:sz w:val="24"/>
                <w:highlight w:val="none"/>
              </w:rPr>
            </w:pPr>
          </w:p>
        </w:tc>
        <w:tc>
          <w:tcPr>
            <w:tcW w:w="640" w:type="pct"/>
            <w:vAlign w:val="center"/>
          </w:tcPr>
          <w:p w14:paraId="373103CD">
            <w:pPr>
              <w:spacing w:line="560" w:lineRule="exact"/>
              <w:jc w:val="center"/>
              <w:rPr>
                <w:rFonts w:ascii="Times New Roman" w:hAnsi="Times New Roman" w:eastAsia="黑体" w:cs="Times New Roman"/>
                <w:kern w:val="0"/>
                <w:sz w:val="24"/>
                <w:highlight w:val="none"/>
              </w:rPr>
            </w:pPr>
          </w:p>
        </w:tc>
        <w:tc>
          <w:tcPr>
            <w:tcW w:w="642" w:type="pct"/>
            <w:vAlign w:val="center"/>
          </w:tcPr>
          <w:p w14:paraId="249D0953">
            <w:pPr>
              <w:spacing w:line="560" w:lineRule="exact"/>
              <w:jc w:val="center"/>
              <w:rPr>
                <w:rFonts w:ascii="Times New Roman" w:hAnsi="Times New Roman" w:eastAsia="黑体" w:cs="Times New Roman"/>
                <w:kern w:val="0"/>
                <w:sz w:val="24"/>
                <w:highlight w:val="none"/>
              </w:rPr>
            </w:pPr>
          </w:p>
        </w:tc>
        <w:tc>
          <w:tcPr>
            <w:tcW w:w="1715" w:type="pct"/>
            <w:vAlign w:val="center"/>
          </w:tcPr>
          <w:p w14:paraId="16E39A20">
            <w:pPr>
              <w:spacing w:line="560" w:lineRule="exact"/>
              <w:jc w:val="center"/>
              <w:rPr>
                <w:rFonts w:ascii="Times New Roman" w:hAnsi="Times New Roman" w:eastAsia="黑体" w:cs="Times New Roman"/>
                <w:kern w:val="0"/>
                <w:sz w:val="24"/>
                <w:highlight w:val="none"/>
              </w:rPr>
            </w:pPr>
          </w:p>
        </w:tc>
      </w:tr>
    </w:tbl>
    <w:p w14:paraId="50CD245C">
      <w:pPr>
        <w:spacing w:line="560" w:lineRule="exact"/>
        <w:rPr>
          <w:rFonts w:hint="eastAsia" w:ascii="Times New Roman" w:hAnsi="Times New Roman" w:eastAsia="仿宋_GB2312" w:cs="Times New Roman"/>
          <w:color w:val="auto"/>
          <w:sz w:val="24"/>
          <w:highlight w:val="none"/>
          <w:lang w:val="en-US" w:eastAsia="zh-CN"/>
        </w:rPr>
      </w:pPr>
      <w:r>
        <w:rPr>
          <w:rFonts w:hint="default" w:ascii="Times New Roman" w:hAnsi="Times New Roman" w:eastAsia="仿宋_GB2312" w:cs="Times New Roman"/>
          <w:sz w:val="24"/>
          <w:highlight w:val="none"/>
        </w:rPr>
        <w:t>注：</w:t>
      </w:r>
      <w:r>
        <w:rPr>
          <w:rFonts w:hint="eastAsia" w:ascii="Times New Roman" w:hAnsi="Times New Roman" w:eastAsia="仿宋_GB2312" w:cs="Times New Roman"/>
          <w:sz w:val="24"/>
          <w:highlight w:val="none"/>
          <w:lang w:val="en-US" w:eastAsia="zh-CN"/>
        </w:rPr>
        <w:t>如专家</w:t>
      </w:r>
      <w:r>
        <w:rPr>
          <w:rFonts w:hint="default" w:ascii="Times New Roman" w:hAnsi="Times New Roman" w:eastAsia="仿宋_GB2312" w:cs="Times New Roman"/>
          <w:sz w:val="24"/>
          <w:highlight w:val="none"/>
        </w:rPr>
        <w:t>信息有变化，</w:t>
      </w:r>
      <w:r>
        <w:rPr>
          <w:rFonts w:hint="eastAsia" w:ascii="Times New Roman" w:hAnsi="Times New Roman" w:eastAsia="仿宋_GB2312" w:cs="Times New Roman"/>
          <w:sz w:val="24"/>
          <w:highlight w:val="none"/>
          <w:lang w:val="en-US" w:eastAsia="zh-CN"/>
        </w:rPr>
        <w:t>已在系统中完成信息更新，需登记为“已更新”；如专家</w:t>
      </w:r>
      <w:r>
        <w:rPr>
          <w:rFonts w:hint="default" w:ascii="Times New Roman" w:hAnsi="Times New Roman" w:eastAsia="仿宋_GB2312" w:cs="Times New Roman"/>
          <w:sz w:val="24"/>
          <w:highlight w:val="none"/>
        </w:rPr>
        <w:t>信息</w:t>
      </w:r>
      <w:r>
        <w:rPr>
          <w:rFonts w:hint="eastAsia" w:ascii="Times New Roman" w:hAnsi="Times New Roman" w:eastAsia="仿宋_GB2312" w:cs="Times New Roman"/>
          <w:sz w:val="24"/>
          <w:highlight w:val="none"/>
          <w:lang w:val="en-US" w:eastAsia="zh-CN"/>
        </w:rPr>
        <w:t>无</w:t>
      </w:r>
      <w:r>
        <w:rPr>
          <w:rFonts w:hint="default" w:ascii="Times New Roman" w:hAnsi="Times New Roman" w:eastAsia="仿宋_GB2312" w:cs="Times New Roman"/>
          <w:sz w:val="24"/>
          <w:highlight w:val="none"/>
        </w:rPr>
        <w:t>变化，</w:t>
      </w:r>
      <w:r>
        <w:rPr>
          <w:rFonts w:hint="eastAsia" w:ascii="Times New Roman" w:hAnsi="Times New Roman" w:eastAsia="仿宋_GB2312" w:cs="Times New Roman"/>
          <w:sz w:val="24"/>
          <w:highlight w:val="none"/>
          <w:lang w:val="en-US" w:eastAsia="zh-CN"/>
        </w:rPr>
        <w:t>无需在系统中更新信息，需登记为“无需更新”；如专家无意愿参与后续评审工作，需登记为“不再参与评审”。</w:t>
      </w:r>
      <w:r>
        <w:rPr>
          <w:rFonts w:hint="default" w:ascii="Times New Roman" w:hAnsi="Times New Roman" w:eastAsia="仿宋_GB2312" w:cs="Times New Roman"/>
          <w:sz w:val="24"/>
          <w:highlight w:val="none"/>
        </w:rPr>
        <w:t>上表可追加行。请将该附件命名为</w:t>
      </w:r>
      <w:r>
        <w:rPr>
          <w:rFonts w:hint="eastAsia" w:ascii="Times New Roman" w:hAnsi="Times New Roman" w:eastAsia="仿宋_GB2312" w:cs="Times New Roman"/>
          <w:sz w:val="24"/>
          <w:highlight w:val="none"/>
          <w:lang w:eastAsia="zh-CN"/>
        </w:rPr>
        <w:t>“XX</w:t>
      </w:r>
      <w:r>
        <w:rPr>
          <w:rFonts w:hint="eastAsia" w:ascii="Times New Roman" w:hAnsi="Times New Roman" w:eastAsia="仿宋_GB2312" w:cs="Times New Roman"/>
          <w:sz w:val="24"/>
          <w:highlight w:val="none"/>
          <w:lang w:val="en-US" w:eastAsia="zh-CN"/>
        </w:rPr>
        <w:t>单位</w:t>
      </w:r>
      <w:r>
        <w:rPr>
          <w:rFonts w:hint="eastAsia" w:ascii="Times New Roman" w:hAnsi="Times New Roman" w:eastAsia="仿宋_GB2312" w:cs="Times New Roman"/>
          <w:sz w:val="24"/>
          <w:highlight w:val="none"/>
          <w:lang w:eastAsia="zh-CN"/>
        </w:rPr>
        <w:t>专家信息更新情况汇总表”</w:t>
      </w:r>
      <w:r>
        <w:rPr>
          <w:rFonts w:hint="default" w:ascii="Times New Roman" w:hAnsi="Times New Roman" w:eastAsia="仿宋_GB2312" w:cs="Times New Roman"/>
          <w:sz w:val="24"/>
          <w:highlight w:val="none"/>
        </w:rPr>
        <w:t>，于9月8日前发送至scgzjnds@126.com</w:t>
      </w:r>
      <w:r>
        <w:rPr>
          <w:rStyle w:val="13"/>
          <w:rFonts w:hint="default" w:ascii="Times New Roman" w:hAnsi="Times New Roman" w:eastAsia="仿宋_GB2312" w:cs="Times New Roman"/>
          <w:color w:val="auto"/>
          <w:sz w:val="24"/>
          <w:highlight w:val="none"/>
          <w:u w:val="none"/>
        </w:rPr>
        <w:t>。</w:t>
      </w:r>
    </w:p>
    <w:p w14:paraId="430AC200">
      <w:pPr>
        <w:spacing w:line="560" w:lineRule="exact"/>
        <w:rPr>
          <w:rFonts w:hint="default" w:ascii="Times New Roman" w:hAnsi="Times New Roman" w:eastAsia="仿宋_GB2312" w:cs="Times New Roman"/>
          <w:sz w:val="24"/>
          <w:highlight w:val="none"/>
        </w:rPr>
      </w:pPr>
    </w:p>
    <w:p w14:paraId="3C297104">
      <w:pPr>
        <w:spacing w:line="560" w:lineRule="exact"/>
        <w:rPr>
          <w:rFonts w:hint="default" w:ascii="Times New Roman" w:hAnsi="Times New Roman" w:eastAsia="仿宋_GB2312" w:cs="Times New Roman"/>
          <w:sz w:val="24"/>
          <w:highlight w:val="none"/>
        </w:rPr>
      </w:pPr>
    </w:p>
    <w:p w14:paraId="03AF5E48">
      <w:pPr>
        <w:rPr>
          <w:rFonts w:hint="default" w:ascii="Times New Roman" w:hAnsi="Times New Roman" w:eastAsia="仿宋_GB2312" w:cs="Times New Roman"/>
          <w:sz w:val="24"/>
          <w:highlight w:val="none"/>
        </w:rPr>
      </w:pPr>
    </w:p>
    <w:sectPr>
      <w:footerReference r:id="rId4" w:type="default"/>
      <w:pgSz w:w="11906" w:h="16838"/>
      <w:pgMar w:top="1440" w:right="1803" w:bottom="1440" w:left="1803" w:header="851" w:footer="992" w:gutter="0"/>
      <w:cols w:space="0" w:num="1"/>
      <w:titlePg/>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03" w:usb1="2BDF3C10" w:usb2="00000016" w:usb3="00000000" w:csb0="602E0107"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等线">
    <w:altName w:val="Noto Sans CJK SC"/>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D40A6">
    <w:pPr>
      <w:pStyle w:val="3"/>
      <w:spacing w:line="181" w:lineRule="auto"/>
      <w:ind w:left="3743"/>
      <w:rPr>
        <w:sz w:val="28"/>
        <w:szCs w:val="28"/>
      </w:rPr>
    </w:pPr>
    <w:r>
      <w:rPr>
        <w:spacing w:val="1"/>
        <w:sz w:val="28"/>
        <w:szCs w:val="28"/>
      </w:rPr>
      <w:t>— 2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宋体" w:hAnsi="宋体" w:eastAsia="宋体"/>
        <w:sz w:val="21"/>
        <w:szCs w:val="21"/>
      </w:rPr>
    </w:sdtEndPr>
    <w:sdtContent>
      <w:p w14:paraId="1682C9B7">
        <w:pPr>
          <w:pStyle w:val="6"/>
          <w:jc w:val="center"/>
          <w:rPr>
            <w:rFonts w:ascii="宋体" w:hAnsi="宋体" w:eastAsia="宋体"/>
            <w:sz w:val="21"/>
            <w:szCs w:val="21"/>
          </w:rPr>
        </w:pPr>
        <w:r>
          <w:rPr>
            <w:rFonts w:ascii="宋体" w:hAnsi="宋体" w:eastAsia="宋体"/>
            <w:sz w:val="21"/>
            <w:szCs w:val="21"/>
          </w:rPr>
          <w:fldChar w:fldCharType="begin"/>
        </w:r>
        <w:r>
          <w:rPr>
            <w:rFonts w:ascii="宋体" w:hAnsi="宋体" w:eastAsia="宋体"/>
            <w:sz w:val="21"/>
            <w:szCs w:val="21"/>
          </w:rPr>
          <w:instrText xml:space="preserve">PAGE   \* MERGEFORMAT</w:instrText>
        </w:r>
        <w:r>
          <w:rPr>
            <w:rFonts w:ascii="宋体" w:hAnsi="宋体" w:eastAsia="宋体"/>
            <w:sz w:val="21"/>
            <w:szCs w:val="21"/>
          </w:rPr>
          <w:fldChar w:fldCharType="separate"/>
        </w:r>
        <w:r>
          <w:rPr>
            <w:rFonts w:ascii="宋体" w:hAnsi="宋体" w:eastAsia="宋体"/>
            <w:sz w:val="21"/>
            <w:szCs w:val="21"/>
            <w:lang w:val="zh-CN"/>
          </w:rPr>
          <w:t>5</w:t>
        </w:r>
        <w:r>
          <w:rPr>
            <w:rFonts w:ascii="宋体" w:hAnsi="宋体" w:eastAsia="宋体"/>
            <w:sz w:val="21"/>
            <w:szCs w:val="21"/>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1"/>
  <w:bordersDoNotSurroundFooter w:val="1"/>
  <w:documentProtection w:enforcement="0"/>
  <w:defaultTabStop w:val="420"/>
  <w:drawingGridHorizontalSpacing w:val="105"/>
  <w:drawingGridVerticalSpacing w:val="159"/>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Y5YjhmMjlkODQzN2NjOWIwMDA1MDI3Yzk0YTk4NTkifQ=="/>
  </w:docVars>
  <w:rsids>
    <w:rsidRoot w:val="009F590C"/>
    <w:rsid w:val="00005DB6"/>
    <w:rsid w:val="00010710"/>
    <w:rsid w:val="00012D62"/>
    <w:rsid w:val="000207D8"/>
    <w:rsid w:val="00023740"/>
    <w:rsid w:val="0003576A"/>
    <w:rsid w:val="000409E5"/>
    <w:rsid w:val="000776C9"/>
    <w:rsid w:val="00083302"/>
    <w:rsid w:val="000A1CB2"/>
    <w:rsid w:val="000A65C3"/>
    <w:rsid w:val="000B0C73"/>
    <w:rsid w:val="000B6E1D"/>
    <w:rsid w:val="000B7F4E"/>
    <w:rsid w:val="000C4F8F"/>
    <w:rsid w:val="000F5CC6"/>
    <w:rsid w:val="00110620"/>
    <w:rsid w:val="00135378"/>
    <w:rsid w:val="00141D7A"/>
    <w:rsid w:val="00167E49"/>
    <w:rsid w:val="00176F1F"/>
    <w:rsid w:val="001775AC"/>
    <w:rsid w:val="00181225"/>
    <w:rsid w:val="00183C32"/>
    <w:rsid w:val="001B12BA"/>
    <w:rsid w:val="001B7198"/>
    <w:rsid w:val="001C184B"/>
    <w:rsid w:val="001C3B67"/>
    <w:rsid w:val="001C5020"/>
    <w:rsid w:val="001D3DBB"/>
    <w:rsid w:val="001E7D6B"/>
    <w:rsid w:val="00201E47"/>
    <w:rsid w:val="00204A0E"/>
    <w:rsid w:val="00206DF8"/>
    <w:rsid w:val="0021408E"/>
    <w:rsid w:val="0021706A"/>
    <w:rsid w:val="002211DA"/>
    <w:rsid w:val="00226B06"/>
    <w:rsid w:val="00226C05"/>
    <w:rsid w:val="00227287"/>
    <w:rsid w:val="00232B57"/>
    <w:rsid w:val="00232BF5"/>
    <w:rsid w:val="002474C5"/>
    <w:rsid w:val="002550F8"/>
    <w:rsid w:val="0026508B"/>
    <w:rsid w:val="0028606B"/>
    <w:rsid w:val="00294A1F"/>
    <w:rsid w:val="002A5E4E"/>
    <w:rsid w:val="002F0FAE"/>
    <w:rsid w:val="002F6961"/>
    <w:rsid w:val="0030031E"/>
    <w:rsid w:val="00356DC8"/>
    <w:rsid w:val="00367692"/>
    <w:rsid w:val="0037215B"/>
    <w:rsid w:val="0037569E"/>
    <w:rsid w:val="0037629B"/>
    <w:rsid w:val="003A2A52"/>
    <w:rsid w:val="003C36BB"/>
    <w:rsid w:val="003D2D23"/>
    <w:rsid w:val="003D615D"/>
    <w:rsid w:val="003D6C4A"/>
    <w:rsid w:val="003E0D90"/>
    <w:rsid w:val="003E6381"/>
    <w:rsid w:val="003F24A8"/>
    <w:rsid w:val="003F5BE0"/>
    <w:rsid w:val="004148E1"/>
    <w:rsid w:val="004218EE"/>
    <w:rsid w:val="004343C8"/>
    <w:rsid w:val="00436CE0"/>
    <w:rsid w:val="00470CB2"/>
    <w:rsid w:val="00487D1C"/>
    <w:rsid w:val="004E63C4"/>
    <w:rsid w:val="00543858"/>
    <w:rsid w:val="00550EAC"/>
    <w:rsid w:val="0055576C"/>
    <w:rsid w:val="00573F33"/>
    <w:rsid w:val="00575261"/>
    <w:rsid w:val="005B0DA3"/>
    <w:rsid w:val="005B4F79"/>
    <w:rsid w:val="005D05EE"/>
    <w:rsid w:val="005E6D45"/>
    <w:rsid w:val="00605F4E"/>
    <w:rsid w:val="0060708D"/>
    <w:rsid w:val="00611768"/>
    <w:rsid w:val="00630D98"/>
    <w:rsid w:val="00651DD4"/>
    <w:rsid w:val="00664AD4"/>
    <w:rsid w:val="00677343"/>
    <w:rsid w:val="00690238"/>
    <w:rsid w:val="006977FB"/>
    <w:rsid w:val="006A0C4D"/>
    <w:rsid w:val="006A46F5"/>
    <w:rsid w:val="006B00BD"/>
    <w:rsid w:val="006C11AF"/>
    <w:rsid w:val="006C512B"/>
    <w:rsid w:val="006D74F6"/>
    <w:rsid w:val="00704795"/>
    <w:rsid w:val="00717FAD"/>
    <w:rsid w:val="0072310C"/>
    <w:rsid w:val="0072421B"/>
    <w:rsid w:val="00727748"/>
    <w:rsid w:val="00736B91"/>
    <w:rsid w:val="00742F4D"/>
    <w:rsid w:val="00745FDD"/>
    <w:rsid w:val="00754820"/>
    <w:rsid w:val="00761485"/>
    <w:rsid w:val="007721AD"/>
    <w:rsid w:val="00772FA7"/>
    <w:rsid w:val="007774B3"/>
    <w:rsid w:val="00785C7D"/>
    <w:rsid w:val="007A042A"/>
    <w:rsid w:val="007C541F"/>
    <w:rsid w:val="007D0E84"/>
    <w:rsid w:val="007E025E"/>
    <w:rsid w:val="007F2AEB"/>
    <w:rsid w:val="00801061"/>
    <w:rsid w:val="00804F51"/>
    <w:rsid w:val="00835CA2"/>
    <w:rsid w:val="008526B6"/>
    <w:rsid w:val="00892354"/>
    <w:rsid w:val="00894EEE"/>
    <w:rsid w:val="008B16DB"/>
    <w:rsid w:val="008B5D4A"/>
    <w:rsid w:val="008C06DC"/>
    <w:rsid w:val="008D61EE"/>
    <w:rsid w:val="008D70D4"/>
    <w:rsid w:val="008E42E1"/>
    <w:rsid w:val="008F0A60"/>
    <w:rsid w:val="009024BA"/>
    <w:rsid w:val="009125F2"/>
    <w:rsid w:val="0092771C"/>
    <w:rsid w:val="00942895"/>
    <w:rsid w:val="009429C1"/>
    <w:rsid w:val="00974780"/>
    <w:rsid w:val="00975942"/>
    <w:rsid w:val="009A17BD"/>
    <w:rsid w:val="009B2DFF"/>
    <w:rsid w:val="009B4B82"/>
    <w:rsid w:val="009C21F1"/>
    <w:rsid w:val="009C5343"/>
    <w:rsid w:val="009C5DBF"/>
    <w:rsid w:val="009D45E3"/>
    <w:rsid w:val="009D6CE5"/>
    <w:rsid w:val="009F590C"/>
    <w:rsid w:val="00A1013B"/>
    <w:rsid w:val="00A2748F"/>
    <w:rsid w:val="00A4685F"/>
    <w:rsid w:val="00A63072"/>
    <w:rsid w:val="00A64949"/>
    <w:rsid w:val="00A84692"/>
    <w:rsid w:val="00A86574"/>
    <w:rsid w:val="00AA28A2"/>
    <w:rsid w:val="00AC0188"/>
    <w:rsid w:val="00AD7433"/>
    <w:rsid w:val="00AE0876"/>
    <w:rsid w:val="00AF28A2"/>
    <w:rsid w:val="00AF40D7"/>
    <w:rsid w:val="00B02988"/>
    <w:rsid w:val="00B14CBC"/>
    <w:rsid w:val="00B23B47"/>
    <w:rsid w:val="00B47208"/>
    <w:rsid w:val="00B57CB0"/>
    <w:rsid w:val="00B62132"/>
    <w:rsid w:val="00B640BF"/>
    <w:rsid w:val="00B73319"/>
    <w:rsid w:val="00B82232"/>
    <w:rsid w:val="00B86F64"/>
    <w:rsid w:val="00BC3E9C"/>
    <w:rsid w:val="00BC574D"/>
    <w:rsid w:val="00BE2D0B"/>
    <w:rsid w:val="00BF4145"/>
    <w:rsid w:val="00C42094"/>
    <w:rsid w:val="00C42605"/>
    <w:rsid w:val="00C5377F"/>
    <w:rsid w:val="00C7715E"/>
    <w:rsid w:val="00C97E04"/>
    <w:rsid w:val="00CA38E8"/>
    <w:rsid w:val="00CB42A7"/>
    <w:rsid w:val="00CC0457"/>
    <w:rsid w:val="00CC04E0"/>
    <w:rsid w:val="00CC38DB"/>
    <w:rsid w:val="00CE1367"/>
    <w:rsid w:val="00CE65B7"/>
    <w:rsid w:val="00D246BB"/>
    <w:rsid w:val="00D35A7D"/>
    <w:rsid w:val="00D429B3"/>
    <w:rsid w:val="00D510D2"/>
    <w:rsid w:val="00D56BE0"/>
    <w:rsid w:val="00D64B49"/>
    <w:rsid w:val="00D66DB6"/>
    <w:rsid w:val="00D90B0B"/>
    <w:rsid w:val="00D950CC"/>
    <w:rsid w:val="00DB0BFA"/>
    <w:rsid w:val="00DC2633"/>
    <w:rsid w:val="00DC6B02"/>
    <w:rsid w:val="00DD2587"/>
    <w:rsid w:val="00DD6669"/>
    <w:rsid w:val="00E001C3"/>
    <w:rsid w:val="00E2377C"/>
    <w:rsid w:val="00E336C2"/>
    <w:rsid w:val="00E34248"/>
    <w:rsid w:val="00E560F8"/>
    <w:rsid w:val="00E56996"/>
    <w:rsid w:val="00E64641"/>
    <w:rsid w:val="00E71092"/>
    <w:rsid w:val="00E719E0"/>
    <w:rsid w:val="00E77106"/>
    <w:rsid w:val="00E9670B"/>
    <w:rsid w:val="00EB7762"/>
    <w:rsid w:val="00EC3C57"/>
    <w:rsid w:val="00EE0DC6"/>
    <w:rsid w:val="00F0513C"/>
    <w:rsid w:val="00F054B8"/>
    <w:rsid w:val="00F063C2"/>
    <w:rsid w:val="00F12314"/>
    <w:rsid w:val="00F26999"/>
    <w:rsid w:val="00F2752D"/>
    <w:rsid w:val="00F4631D"/>
    <w:rsid w:val="00F621F1"/>
    <w:rsid w:val="00F71FE0"/>
    <w:rsid w:val="00F84D31"/>
    <w:rsid w:val="00F87139"/>
    <w:rsid w:val="00F8769E"/>
    <w:rsid w:val="00FA49CD"/>
    <w:rsid w:val="00FB0785"/>
    <w:rsid w:val="00FB616E"/>
    <w:rsid w:val="00FC5FB5"/>
    <w:rsid w:val="00FC6E80"/>
    <w:rsid w:val="00FE341B"/>
    <w:rsid w:val="00FF43E9"/>
    <w:rsid w:val="03B578B5"/>
    <w:rsid w:val="05BB10A0"/>
    <w:rsid w:val="05CC2925"/>
    <w:rsid w:val="0678056C"/>
    <w:rsid w:val="0820246D"/>
    <w:rsid w:val="0A100596"/>
    <w:rsid w:val="0A6B1C62"/>
    <w:rsid w:val="0A7267EA"/>
    <w:rsid w:val="0BE133E6"/>
    <w:rsid w:val="0DC4192A"/>
    <w:rsid w:val="0E2404DD"/>
    <w:rsid w:val="0EC44317"/>
    <w:rsid w:val="0FC84420"/>
    <w:rsid w:val="112D198A"/>
    <w:rsid w:val="11DF09B5"/>
    <w:rsid w:val="12690252"/>
    <w:rsid w:val="126C6503"/>
    <w:rsid w:val="13234D8C"/>
    <w:rsid w:val="132D79A7"/>
    <w:rsid w:val="14044927"/>
    <w:rsid w:val="14B169FB"/>
    <w:rsid w:val="15160F20"/>
    <w:rsid w:val="169513E3"/>
    <w:rsid w:val="17E91122"/>
    <w:rsid w:val="17EE6F64"/>
    <w:rsid w:val="183668C2"/>
    <w:rsid w:val="1A501D6E"/>
    <w:rsid w:val="1AE7452F"/>
    <w:rsid w:val="1D3F1892"/>
    <w:rsid w:val="1DD40098"/>
    <w:rsid w:val="1E905841"/>
    <w:rsid w:val="205F2772"/>
    <w:rsid w:val="206030B2"/>
    <w:rsid w:val="21C80F9B"/>
    <w:rsid w:val="228B4798"/>
    <w:rsid w:val="22FA0BB3"/>
    <w:rsid w:val="24E61028"/>
    <w:rsid w:val="255225C0"/>
    <w:rsid w:val="255D0B6B"/>
    <w:rsid w:val="25D363DD"/>
    <w:rsid w:val="25F44171"/>
    <w:rsid w:val="265A58E3"/>
    <w:rsid w:val="273E128C"/>
    <w:rsid w:val="27897563"/>
    <w:rsid w:val="27A26C1B"/>
    <w:rsid w:val="28711B44"/>
    <w:rsid w:val="29697289"/>
    <w:rsid w:val="29AC66CA"/>
    <w:rsid w:val="29BD1E56"/>
    <w:rsid w:val="2A482F73"/>
    <w:rsid w:val="2AB066E1"/>
    <w:rsid w:val="2ABF774E"/>
    <w:rsid w:val="2AC17B02"/>
    <w:rsid w:val="2AE94753"/>
    <w:rsid w:val="2BE661D9"/>
    <w:rsid w:val="2C1C6C5F"/>
    <w:rsid w:val="2CAD5060"/>
    <w:rsid w:val="2CBE4961"/>
    <w:rsid w:val="2CCC2931"/>
    <w:rsid w:val="2DAA5D9C"/>
    <w:rsid w:val="2DEE6692"/>
    <w:rsid w:val="315F30C8"/>
    <w:rsid w:val="326211E0"/>
    <w:rsid w:val="32C66D16"/>
    <w:rsid w:val="33B91E28"/>
    <w:rsid w:val="34B00B0C"/>
    <w:rsid w:val="34FF2729"/>
    <w:rsid w:val="35F03248"/>
    <w:rsid w:val="36D119BF"/>
    <w:rsid w:val="386C3BA8"/>
    <w:rsid w:val="38C0295D"/>
    <w:rsid w:val="3A137629"/>
    <w:rsid w:val="3A6A3CDC"/>
    <w:rsid w:val="3CAD3C40"/>
    <w:rsid w:val="3CD91278"/>
    <w:rsid w:val="3CEF5934"/>
    <w:rsid w:val="3DCA67EC"/>
    <w:rsid w:val="41077BC4"/>
    <w:rsid w:val="416B4BB9"/>
    <w:rsid w:val="41E10ADE"/>
    <w:rsid w:val="42087968"/>
    <w:rsid w:val="42707943"/>
    <w:rsid w:val="42A71980"/>
    <w:rsid w:val="43671C87"/>
    <w:rsid w:val="447E38F1"/>
    <w:rsid w:val="452319AD"/>
    <w:rsid w:val="464A3870"/>
    <w:rsid w:val="46504904"/>
    <w:rsid w:val="46995E71"/>
    <w:rsid w:val="46F3355D"/>
    <w:rsid w:val="48124927"/>
    <w:rsid w:val="48A83500"/>
    <w:rsid w:val="49102D70"/>
    <w:rsid w:val="4A3E35C2"/>
    <w:rsid w:val="4B9A7C34"/>
    <w:rsid w:val="4C8B45FF"/>
    <w:rsid w:val="4D4F43F2"/>
    <w:rsid w:val="4E6B7742"/>
    <w:rsid w:val="4F2C6C89"/>
    <w:rsid w:val="4F3B6779"/>
    <w:rsid w:val="4F656A7B"/>
    <w:rsid w:val="4F975C5D"/>
    <w:rsid w:val="4FD060CA"/>
    <w:rsid w:val="529952C1"/>
    <w:rsid w:val="53051F1A"/>
    <w:rsid w:val="53913A24"/>
    <w:rsid w:val="561908B1"/>
    <w:rsid w:val="5655461E"/>
    <w:rsid w:val="56FA243C"/>
    <w:rsid w:val="572272C5"/>
    <w:rsid w:val="57BD4BA5"/>
    <w:rsid w:val="57D83933"/>
    <w:rsid w:val="5B6B03D6"/>
    <w:rsid w:val="5C55294A"/>
    <w:rsid w:val="5C7B355A"/>
    <w:rsid w:val="5D334611"/>
    <w:rsid w:val="5DD631F8"/>
    <w:rsid w:val="5E0318A6"/>
    <w:rsid w:val="5FDB737B"/>
    <w:rsid w:val="5FEC3145"/>
    <w:rsid w:val="60667410"/>
    <w:rsid w:val="61504A17"/>
    <w:rsid w:val="61887387"/>
    <w:rsid w:val="61B9405A"/>
    <w:rsid w:val="62A6139C"/>
    <w:rsid w:val="63E3168C"/>
    <w:rsid w:val="648E56DF"/>
    <w:rsid w:val="68424502"/>
    <w:rsid w:val="684C0E69"/>
    <w:rsid w:val="68C33B95"/>
    <w:rsid w:val="6A0F5626"/>
    <w:rsid w:val="6AC472B7"/>
    <w:rsid w:val="6BB12F1B"/>
    <w:rsid w:val="6C2F37AC"/>
    <w:rsid w:val="6C5F1470"/>
    <w:rsid w:val="6F0B6421"/>
    <w:rsid w:val="70D82140"/>
    <w:rsid w:val="716B138B"/>
    <w:rsid w:val="717D568B"/>
    <w:rsid w:val="73103A18"/>
    <w:rsid w:val="739945E2"/>
    <w:rsid w:val="74BE26C5"/>
    <w:rsid w:val="74D44B64"/>
    <w:rsid w:val="75066A59"/>
    <w:rsid w:val="76DC3C84"/>
    <w:rsid w:val="776668EA"/>
    <w:rsid w:val="77E1D304"/>
    <w:rsid w:val="78542BE7"/>
    <w:rsid w:val="799A0ACD"/>
    <w:rsid w:val="7AB566E8"/>
    <w:rsid w:val="7ADA39FD"/>
    <w:rsid w:val="7AFC4149"/>
    <w:rsid w:val="7AFF5BB0"/>
    <w:rsid w:val="7B894448"/>
    <w:rsid w:val="7C0C62EA"/>
    <w:rsid w:val="7CA85EE0"/>
    <w:rsid w:val="7CD05148"/>
    <w:rsid w:val="7F174152"/>
    <w:rsid w:val="7F8E7DBC"/>
    <w:rsid w:val="E6FF7AEF"/>
    <w:rsid w:val="ECF77F68"/>
    <w:rsid w:val="FCFF7E4D"/>
    <w:rsid w:val="FEFFE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unhideWhenUsed/>
    <w:qFormat/>
    <w:uiPriority w:val="99"/>
    <w:pPr>
      <w:jc w:val="left"/>
    </w:pPr>
  </w:style>
  <w:style w:type="paragraph" w:styleId="3">
    <w:name w:val="Body Text"/>
    <w:basedOn w:val="1"/>
    <w:semiHidden/>
    <w:qFormat/>
    <w:uiPriority w:val="0"/>
    <w:rPr>
      <w:rFonts w:ascii="Times New Roman" w:hAnsi="Times New Roman" w:eastAsia="Times New Roman" w:cs="Times New Roman"/>
      <w:sz w:val="31"/>
      <w:szCs w:val="31"/>
      <w:lang w:val="en-US" w:eastAsia="en-US" w:bidi="ar-SA"/>
    </w:rPr>
  </w:style>
  <w:style w:type="paragraph" w:styleId="4">
    <w:name w:val="Date"/>
    <w:basedOn w:val="1"/>
    <w:next w:val="1"/>
    <w:link w:val="19"/>
    <w:semiHidden/>
    <w:unhideWhenUsed/>
    <w:qFormat/>
    <w:uiPriority w:val="99"/>
    <w:pPr>
      <w:ind w:left="100" w:leftChars="2500"/>
    </w:pPr>
  </w:style>
  <w:style w:type="paragraph" w:styleId="5">
    <w:name w:val="Balloon Text"/>
    <w:basedOn w:val="1"/>
    <w:link w:val="20"/>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22"/>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20"/>
    <w:rPr>
      <w:i/>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styleId="14">
    <w:name w:val="annotation reference"/>
    <w:basedOn w:val="11"/>
    <w:semiHidden/>
    <w:unhideWhenUsed/>
    <w:qFormat/>
    <w:uiPriority w:val="99"/>
    <w:rPr>
      <w:sz w:val="21"/>
      <w:szCs w:val="21"/>
    </w:rPr>
  </w:style>
  <w:style w:type="character" w:customStyle="1" w:styleId="15">
    <w:name w:val="页眉 字符"/>
    <w:basedOn w:val="11"/>
    <w:link w:val="7"/>
    <w:qFormat/>
    <w:uiPriority w:val="99"/>
    <w:rPr>
      <w:sz w:val="18"/>
      <w:szCs w:val="18"/>
    </w:rPr>
  </w:style>
  <w:style w:type="character" w:customStyle="1" w:styleId="16">
    <w:name w:val="页脚 字符"/>
    <w:basedOn w:val="11"/>
    <w:link w:val="6"/>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未处理的提及1"/>
    <w:basedOn w:val="11"/>
    <w:semiHidden/>
    <w:unhideWhenUsed/>
    <w:qFormat/>
    <w:uiPriority w:val="99"/>
    <w:rPr>
      <w:color w:val="605E5C"/>
      <w:shd w:val="clear" w:color="auto" w:fill="E1DFDD"/>
    </w:rPr>
  </w:style>
  <w:style w:type="character" w:customStyle="1" w:styleId="19">
    <w:name w:val="日期 字符"/>
    <w:basedOn w:val="11"/>
    <w:link w:val="4"/>
    <w:semiHidden/>
    <w:qFormat/>
    <w:uiPriority w:val="99"/>
    <w:rPr>
      <w:szCs w:val="24"/>
    </w:rPr>
  </w:style>
  <w:style w:type="character" w:customStyle="1" w:styleId="20">
    <w:name w:val="批注框文本 字符"/>
    <w:basedOn w:val="11"/>
    <w:link w:val="5"/>
    <w:semiHidden/>
    <w:qFormat/>
    <w:uiPriority w:val="99"/>
    <w:rPr>
      <w:kern w:val="2"/>
      <w:sz w:val="18"/>
      <w:szCs w:val="18"/>
    </w:rPr>
  </w:style>
  <w:style w:type="character" w:customStyle="1" w:styleId="21">
    <w:name w:val="批注文字 字符"/>
    <w:basedOn w:val="11"/>
    <w:link w:val="2"/>
    <w:qFormat/>
    <w:uiPriority w:val="99"/>
    <w:rPr>
      <w:rFonts w:asciiTheme="minorHAnsi" w:hAnsiTheme="minorHAnsi" w:eastAsiaTheme="minorEastAsia" w:cstheme="minorBidi"/>
      <w:kern w:val="2"/>
      <w:sz w:val="21"/>
      <w:szCs w:val="24"/>
    </w:rPr>
  </w:style>
  <w:style w:type="character" w:customStyle="1" w:styleId="22">
    <w:name w:val="批注主题 字符"/>
    <w:basedOn w:val="21"/>
    <w:link w:val="8"/>
    <w:semiHidden/>
    <w:qFormat/>
    <w:uiPriority w:val="99"/>
    <w:rPr>
      <w:rFonts w:asciiTheme="minorHAnsi" w:hAnsiTheme="minorHAnsi" w:eastAsiaTheme="minorEastAsia" w:cstheme="minorBidi"/>
      <w:b/>
      <w:bCs/>
      <w:kern w:val="2"/>
      <w:sz w:val="21"/>
      <w:szCs w:val="24"/>
    </w:rPr>
  </w:style>
  <w:style w:type="character" w:customStyle="1" w:styleId="23">
    <w:name w:val="未处理的提及2"/>
    <w:basedOn w:val="11"/>
    <w:semiHidden/>
    <w:unhideWhenUsed/>
    <w:qFormat/>
    <w:uiPriority w:val="99"/>
    <w:rPr>
      <w:color w:val="605E5C"/>
      <w:shd w:val="clear" w:color="auto" w:fill="E1DFDD"/>
    </w:rPr>
  </w:style>
  <w:style w:type="character" w:customStyle="1" w:styleId="24">
    <w:name w:val="未处理的提及3"/>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11</Pages>
  <Words>3760</Words>
  <Characters>3952</Characters>
  <Lines>32</Lines>
  <Paragraphs>9</Paragraphs>
  <TotalTime>3</TotalTime>
  <ScaleCrop>false</ScaleCrop>
  <LinksUpToDate>false</LinksUpToDate>
  <CharactersWithSpaces>3977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2022-05-01T06:59:00Z</dcterms:created>
  <dc:creator>鲍 童</dc:creator>
  <cp:lastModifiedBy>user</cp:lastModifiedBy>
  <cp:lastPrinted>2025-06-01T05:00:00Z</cp:lastPrinted>
  <dcterms:modified xsi:type="dcterms:W3CDTF">2026-09-04T17:48:19Z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625FA99A147F4ECAA2C27F9DD64D0A08_13</vt:lpwstr>
  </property>
  <property fmtid="{D5CDD505-2E9C-101B-9397-08002B2CF9AE}" pid="4" name="KSOTemplateDocerSaveRecord">
    <vt:lpwstr>eyJoZGlkIjoiNzQzODFjODY3NTM4NzhkN2Q5MzEyYmUxYTBiZjA5NDciLCJ1c2VySWQiOiIyNTE4MzcyNDEifQ==</vt:lpwstr>
  </property>
</Properties>
</file>